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charts/chart3.xml" ContentType="application/vnd.openxmlformats-officedocument.drawingml.chart+xml"/>
  <Override PartName="/word/theme/themeOverride3.xml" ContentType="application/vnd.openxmlformats-officedocument.themeOverride+xml"/>
  <Override PartName="/word/charts/chart4.xml" ContentType="application/vnd.openxmlformats-officedocument.drawingml.chart+xml"/>
  <Override PartName="/word/theme/themeOverride4.xml" ContentType="application/vnd.openxmlformats-officedocument.themeOverride+xml"/>
  <Override PartName="/word/charts/chart5.xml" ContentType="application/vnd.openxmlformats-officedocument.drawingml.chart+xml"/>
  <Override PartName="/word/theme/themeOverride5.xml" ContentType="application/vnd.openxmlformats-officedocument.themeOverride+xml"/>
  <Override PartName="/word/charts/chart6.xml" ContentType="application/vnd.openxmlformats-officedocument.drawingml.chart+xml"/>
  <Override PartName="/word/theme/themeOverride6.xml" ContentType="application/vnd.openxmlformats-officedocument.themeOverride+xml"/>
  <Override PartName="/word/charts/chart7.xml" ContentType="application/vnd.openxmlformats-officedocument.drawingml.chart+xml"/>
  <Override PartName="/word/theme/themeOverride7.xml" ContentType="application/vnd.openxmlformats-officedocument.themeOverride+xml"/>
  <Override PartName="/word/charts/chart8.xml" ContentType="application/vnd.openxmlformats-officedocument.drawingml.chart+xml"/>
  <Override PartName="/word/theme/themeOverride8.xml" ContentType="application/vnd.openxmlformats-officedocument.themeOverride+xml"/>
  <Override PartName="/word/charts/chart9.xml" ContentType="application/vnd.openxmlformats-officedocument.drawingml.chart+xml"/>
  <Override PartName="/word/theme/themeOverride9.xml" ContentType="application/vnd.openxmlformats-officedocument.themeOverride+xml"/>
  <Override PartName="/word/charts/chart10.xml" ContentType="application/vnd.openxmlformats-officedocument.drawingml.chart+xml"/>
  <Override PartName="/word/theme/themeOverride10.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941FD" w:rsidRDefault="006B4064">
      <w:pPr>
        <w:spacing w:line="360" w:lineRule="auto"/>
        <w:rPr>
          <w:rFonts w:ascii="宋体" w:hAnsi="宋体"/>
          <w:b/>
          <w:bCs/>
          <w:color w:val="008080"/>
          <w:sz w:val="32"/>
          <w:szCs w:val="32"/>
        </w:rPr>
      </w:pPr>
      <w:r>
        <w:rPr>
          <w:b/>
          <w:noProof/>
          <w:color w:val="008080"/>
          <w:sz w:val="28"/>
          <w:szCs w:val="28"/>
        </w:rPr>
        <w:pict>
          <v:rect id="1026" o:spid="_x0000_s1088" style="position:absolute;left:0;text-align:left;margin-left:0;margin-top:3.9pt;width:117pt;height:41.3pt;z-index:251671040;visibility:visible;mso-width-percent:0;mso-height-percent:0;mso-wrap-distance-left:0;mso-wrap-distance-right:0;mso-position-horizontal-relative:text;mso-position-vertical-relative:text;mso-width-percent:0;mso-height-percent:0;mso-width-relative:page;mso-height-relative:page">
            <v:textbox>
              <w:txbxContent>
                <w:p w:rsidR="006B4064" w:rsidRDefault="006B4064">
                  <w:pPr>
                    <w:rPr>
                      <w:sz w:val="18"/>
                      <w:szCs w:val="18"/>
                    </w:rPr>
                  </w:pPr>
                  <w:r>
                    <w:rPr>
                      <w:rFonts w:hint="eastAsia"/>
                      <w:sz w:val="18"/>
                      <w:szCs w:val="18"/>
                    </w:rPr>
                    <w:t>中南</w:t>
                  </w:r>
                  <w:proofErr w:type="gramStart"/>
                  <w:r>
                    <w:rPr>
                      <w:rFonts w:hint="eastAsia"/>
                      <w:sz w:val="18"/>
                      <w:szCs w:val="18"/>
                    </w:rPr>
                    <w:t>财经政法</w:t>
                  </w:r>
                  <w:proofErr w:type="gramEnd"/>
                  <w:r>
                    <w:rPr>
                      <w:rFonts w:hint="eastAsia"/>
                      <w:sz w:val="18"/>
                      <w:szCs w:val="18"/>
                    </w:rPr>
                    <w:t>大学“博文杯”实证创新基金项目</w:t>
                  </w:r>
                </w:p>
              </w:txbxContent>
            </v:textbox>
          </v:rect>
        </w:pict>
      </w:r>
      <w:r w:rsidR="005265FE">
        <w:rPr>
          <w:rFonts w:ascii="宋体" w:hAnsi="宋体"/>
          <w:b/>
          <w:bCs/>
          <w:color w:val="008080"/>
          <w:sz w:val="32"/>
          <w:szCs w:val="32"/>
        </w:rPr>
        <w:br/>
      </w:r>
    </w:p>
    <w:p w:rsidR="00E941FD" w:rsidRDefault="005265FE">
      <w:pPr>
        <w:spacing w:line="360" w:lineRule="auto"/>
        <w:rPr>
          <w:rFonts w:ascii="宋体" w:hAnsi="宋体"/>
          <w:b/>
          <w:bCs/>
          <w:color w:val="008080"/>
          <w:sz w:val="32"/>
          <w:szCs w:val="32"/>
        </w:rPr>
      </w:pPr>
      <w:r>
        <w:rPr>
          <w:b/>
          <w:noProof/>
          <w:color w:val="008080"/>
          <w:sz w:val="28"/>
          <w:szCs w:val="28"/>
        </w:rPr>
        <w:drawing>
          <wp:anchor distT="0" distB="0" distL="114300" distR="114300" simplePos="0" relativeHeight="251644416" behindDoc="0" locked="0" layoutInCell="1" allowOverlap="1" wp14:anchorId="12B09A21" wp14:editId="1C159C69">
            <wp:simplePos x="0" y="0"/>
            <wp:positionH relativeFrom="column">
              <wp:posOffset>1067435</wp:posOffset>
            </wp:positionH>
            <wp:positionV relativeFrom="paragraph">
              <wp:posOffset>12065</wp:posOffset>
            </wp:positionV>
            <wp:extent cx="3301365" cy="753745"/>
            <wp:effectExtent l="0" t="0" r="0" b="0"/>
            <wp:wrapSquare wrapText="left"/>
            <wp:docPr id="1027" name="Image1" descr="校名"/>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rotWithShape="1">
                    <a:blip r:embed="rId9" cstate="print">
                      <a:extLst>
                        <a:ext uri="{28A0092B-C50C-407E-A947-70E740481C1C}">
                          <a14:useLocalDpi xmlns:a14="http://schemas.microsoft.com/office/drawing/2010/main" val="0"/>
                        </a:ext>
                      </a:extLst>
                    </a:blip>
                    <a:srcRect/>
                    <a:stretch>
                      <a:fillRect/>
                    </a:stretch>
                  </pic:blipFill>
                  <pic:spPr>
                    <a:xfrm>
                      <a:off x="0" y="0"/>
                      <a:ext cx="3301365" cy="753745"/>
                    </a:xfrm>
                    <a:prstGeom prst="rect">
                      <a:avLst/>
                    </a:prstGeom>
                  </pic:spPr>
                </pic:pic>
              </a:graphicData>
            </a:graphic>
          </wp:anchor>
        </w:drawing>
      </w:r>
    </w:p>
    <w:p w:rsidR="00E941FD" w:rsidRDefault="00E941FD">
      <w:pPr>
        <w:spacing w:line="360" w:lineRule="auto"/>
        <w:rPr>
          <w:rFonts w:ascii="黑体" w:eastAsia="黑体" w:hAnsi="黑体"/>
          <w:b/>
          <w:color w:val="008080"/>
          <w:sz w:val="44"/>
          <w:szCs w:val="44"/>
        </w:rPr>
      </w:pPr>
    </w:p>
    <w:p w:rsidR="00E941FD" w:rsidRDefault="00E941FD">
      <w:pPr>
        <w:spacing w:line="360" w:lineRule="auto"/>
        <w:rPr>
          <w:rFonts w:ascii="黑体" w:eastAsia="黑体" w:hAnsi="黑体"/>
          <w:b/>
          <w:color w:val="008080"/>
          <w:sz w:val="44"/>
          <w:szCs w:val="44"/>
        </w:rPr>
      </w:pPr>
    </w:p>
    <w:p w:rsidR="00E941FD" w:rsidRDefault="005265FE">
      <w:pPr>
        <w:spacing w:line="360" w:lineRule="auto"/>
        <w:rPr>
          <w:rFonts w:ascii="黑体" w:eastAsia="黑体" w:hAnsi="黑体"/>
          <w:b/>
          <w:color w:val="008080"/>
          <w:sz w:val="44"/>
          <w:szCs w:val="44"/>
        </w:rPr>
      </w:pPr>
      <w:r>
        <w:rPr>
          <w:rFonts w:ascii="黑体" w:eastAsia="黑体" w:hAnsi="黑体" w:hint="eastAsia"/>
          <w:b/>
          <w:color w:val="008080"/>
          <w:sz w:val="44"/>
          <w:szCs w:val="44"/>
        </w:rPr>
        <w:t>“博文杯”大学生百项实证创新基金项目</w:t>
      </w:r>
    </w:p>
    <w:p w:rsidR="00E941FD" w:rsidRDefault="00E941FD">
      <w:pPr>
        <w:spacing w:line="360" w:lineRule="auto"/>
        <w:rPr>
          <w:sz w:val="28"/>
        </w:rPr>
      </w:pPr>
    </w:p>
    <w:p w:rsidR="00E941FD" w:rsidRDefault="005265FE">
      <w:pPr>
        <w:spacing w:line="360" w:lineRule="auto"/>
        <w:rPr>
          <w:sz w:val="28"/>
        </w:rPr>
      </w:pPr>
      <w:r>
        <w:rPr>
          <w:rFonts w:hint="eastAsia"/>
          <w:noProof/>
          <w:sz w:val="28"/>
        </w:rPr>
        <w:drawing>
          <wp:anchor distT="0" distB="0" distL="114300" distR="114300" simplePos="0" relativeHeight="251643392" behindDoc="0" locked="0" layoutInCell="1" allowOverlap="1" wp14:anchorId="041E395F" wp14:editId="168BA118">
            <wp:simplePos x="0" y="0"/>
            <wp:positionH relativeFrom="column">
              <wp:posOffset>1409065</wp:posOffset>
            </wp:positionH>
            <wp:positionV relativeFrom="paragraph">
              <wp:posOffset>225425</wp:posOffset>
            </wp:positionV>
            <wp:extent cx="2467610" cy="2331720"/>
            <wp:effectExtent l="0" t="0" r="0" b="0"/>
            <wp:wrapSquare wrapText="bothSides"/>
            <wp:docPr id="1028" name="Image1" descr="校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pic:cNvPicPr/>
                  </pic:nvPicPr>
                  <pic:blipFill rotWithShape="1">
                    <a:blip r:embed="rId10" cstate="print">
                      <a:extLst>
                        <a:ext uri="{28A0092B-C50C-407E-A947-70E740481C1C}">
                          <a14:useLocalDpi xmlns:a14="http://schemas.microsoft.com/office/drawing/2010/main" val="0"/>
                        </a:ext>
                      </a:extLst>
                    </a:blip>
                    <a:srcRect/>
                    <a:stretch>
                      <a:fillRect/>
                    </a:stretch>
                  </pic:blipFill>
                  <pic:spPr>
                    <a:xfrm>
                      <a:off x="0" y="0"/>
                      <a:ext cx="2467610" cy="2331720"/>
                    </a:xfrm>
                    <a:prstGeom prst="rect">
                      <a:avLst/>
                    </a:prstGeom>
                  </pic:spPr>
                </pic:pic>
              </a:graphicData>
            </a:graphic>
          </wp:anchor>
        </w:drawing>
      </w:r>
    </w:p>
    <w:p w:rsidR="00E941FD" w:rsidRDefault="00E941FD">
      <w:pPr>
        <w:spacing w:line="360" w:lineRule="auto"/>
        <w:rPr>
          <w:sz w:val="28"/>
        </w:rPr>
      </w:pPr>
    </w:p>
    <w:p w:rsidR="00E941FD" w:rsidRDefault="00E941FD">
      <w:pPr>
        <w:spacing w:line="360" w:lineRule="auto"/>
        <w:rPr>
          <w:sz w:val="28"/>
        </w:rPr>
      </w:pPr>
    </w:p>
    <w:p w:rsidR="00E941FD" w:rsidRDefault="00E941FD">
      <w:pPr>
        <w:spacing w:line="360" w:lineRule="auto"/>
        <w:rPr>
          <w:sz w:val="28"/>
        </w:rPr>
      </w:pPr>
    </w:p>
    <w:p w:rsidR="00E941FD" w:rsidRDefault="00E941FD">
      <w:pPr>
        <w:spacing w:line="360" w:lineRule="auto"/>
        <w:rPr>
          <w:b/>
          <w:sz w:val="36"/>
          <w:szCs w:val="36"/>
        </w:rPr>
      </w:pPr>
    </w:p>
    <w:p w:rsidR="00E941FD" w:rsidRDefault="00E941FD">
      <w:pPr>
        <w:spacing w:line="360" w:lineRule="auto"/>
        <w:rPr>
          <w:b/>
          <w:sz w:val="36"/>
          <w:szCs w:val="36"/>
        </w:rPr>
      </w:pPr>
    </w:p>
    <w:p w:rsidR="00E941FD" w:rsidRDefault="00E941FD">
      <w:pPr>
        <w:spacing w:line="360" w:lineRule="auto"/>
        <w:ind w:right="600"/>
        <w:rPr>
          <w:rFonts w:ascii="楷体" w:eastAsia="楷体" w:hAnsi="楷体"/>
          <w:b/>
          <w:bCs/>
          <w:color w:val="000000"/>
          <w:sz w:val="30"/>
          <w:szCs w:val="30"/>
        </w:rPr>
      </w:pPr>
    </w:p>
    <w:p w:rsidR="00E941FD" w:rsidRDefault="00E941FD">
      <w:pPr>
        <w:spacing w:line="360" w:lineRule="auto"/>
        <w:ind w:right="600"/>
        <w:rPr>
          <w:rFonts w:ascii="楷体" w:eastAsia="楷体" w:hAnsi="楷体"/>
          <w:b/>
          <w:bCs/>
          <w:color w:val="000000"/>
          <w:sz w:val="30"/>
          <w:szCs w:val="30"/>
        </w:rPr>
      </w:pPr>
    </w:p>
    <w:p w:rsidR="00E941FD" w:rsidRDefault="005265FE">
      <w:pPr>
        <w:jc w:val="center"/>
        <w:rPr>
          <w:rFonts w:ascii="楷体_GB2312" w:eastAsia="楷体_GB2312" w:hAnsi="宋体"/>
          <w:sz w:val="32"/>
          <w:u w:val="single"/>
        </w:rPr>
      </w:pPr>
      <w:r>
        <w:rPr>
          <w:rFonts w:ascii="黑体" w:eastAsia="黑体" w:hAnsi="黑体" w:hint="eastAsia"/>
          <w:bCs/>
          <w:color w:val="000000"/>
          <w:sz w:val="32"/>
          <w:szCs w:val="32"/>
        </w:rPr>
        <w:t xml:space="preserve">      项目名称：</w:t>
      </w:r>
      <w:r>
        <w:rPr>
          <w:rFonts w:ascii="楷体_GB2312" w:eastAsia="楷体_GB2312" w:hAnsi="宋体" w:hint="eastAsia"/>
          <w:sz w:val="32"/>
          <w:u w:val="single"/>
        </w:rPr>
        <w:t>基于人口流动加剧情况下对非户籍劳动力</w:t>
      </w:r>
    </w:p>
    <w:p w:rsidR="00E941FD" w:rsidRDefault="005265FE">
      <w:pPr>
        <w:jc w:val="center"/>
        <w:rPr>
          <w:rFonts w:ascii="楷体_GB2312" w:eastAsia="楷体_GB2312" w:hAnsi="宋体"/>
          <w:sz w:val="32"/>
          <w:u w:val="single"/>
        </w:rPr>
      </w:pPr>
      <w:r>
        <w:rPr>
          <w:rFonts w:ascii="楷体_GB2312" w:eastAsia="楷体_GB2312" w:hAnsi="宋体" w:hint="eastAsia"/>
          <w:sz w:val="32"/>
        </w:rPr>
        <w:t xml:space="preserve">         </w:t>
      </w:r>
      <w:r>
        <w:rPr>
          <w:rFonts w:ascii="楷体_GB2312" w:eastAsia="楷体_GB2312" w:hAnsi="宋体" w:hint="eastAsia"/>
          <w:sz w:val="32"/>
          <w:u w:val="single"/>
        </w:rPr>
        <w:t>养老保险制度的实证分析——以武汉洪山区为例</w:t>
      </w:r>
    </w:p>
    <w:p w:rsidR="00E941FD" w:rsidRDefault="005265FE">
      <w:pPr>
        <w:ind w:firstLineChars="300" w:firstLine="960"/>
        <w:rPr>
          <w:rFonts w:ascii="楷体_GB2312" w:eastAsia="楷体_GB2312" w:hAnsi="黑体"/>
          <w:sz w:val="32"/>
          <w:u w:val="single"/>
        </w:rPr>
      </w:pPr>
      <w:r>
        <w:rPr>
          <w:rFonts w:ascii="黑体" w:eastAsia="黑体" w:hAnsi="黑体" w:hint="eastAsia"/>
          <w:sz w:val="32"/>
        </w:rPr>
        <w:t>指导老师：</w:t>
      </w:r>
      <w:r>
        <w:rPr>
          <w:rFonts w:ascii="楷体_GB2312" w:eastAsia="楷体_GB2312" w:hAnsi="黑体" w:hint="eastAsia"/>
          <w:sz w:val="32"/>
          <w:u w:val="single"/>
        </w:rPr>
        <w:t xml:space="preserve">     </w:t>
      </w:r>
      <w:r w:rsidR="002B424C">
        <w:rPr>
          <w:rFonts w:ascii="楷体_GB2312" w:eastAsia="楷体_GB2312" w:hAnsi="黑体" w:hint="eastAsia"/>
          <w:sz w:val="32"/>
          <w:u w:val="single"/>
        </w:rPr>
        <w:t>张</w:t>
      </w:r>
      <w:proofErr w:type="gramStart"/>
      <w:r w:rsidR="002B424C">
        <w:rPr>
          <w:rFonts w:ascii="楷体_GB2312" w:eastAsia="楷体_GB2312" w:hAnsi="黑体" w:hint="eastAsia"/>
          <w:sz w:val="32"/>
          <w:u w:val="single"/>
        </w:rPr>
        <w:t>海年    朱巧</w:t>
      </w:r>
      <w:proofErr w:type="gramEnd"/>
      <w:r w:rsidR="002B424C">
        <w:rPr>
          <w:rFonts w:ascii="楷体_GB2312" w:eastAsia="楷体_GB2312" w:hAnsi="黑体" w:hint="eastAsia"/>
          <w:sz w:val="32"/>
          <w:u w:val="single"/>
        </w:rPr>
        <w:t xml:space="preserve">玲    </w:t>
      </w:r>
      <w:r>
        <w:rPr>
          <w:rFonts w:ascii="楷体_GB2312" w:eastAsia="楷体_GB2312" w:hAnsi="黑体" w:hint="eastAsia"/>
          <w:sz w:val="32"/>
          <w:u w:val="single"/>
        </w:rPr>
        <w:t xml:space="preserve">   </w:t>
      </w:r>
    </w:p>
    <w:p w:rsidR="00E941FD" w:rsidRDefault="005265FE">
      <w:pPr>
        <w:ind w:firstLineChars="300" w:firstLine="960"/>
        <w:rPr>
          <w:rFonts w:ascii="楷体_GB2312" w:eastAsia="楷体_GB2312" w:hAnsi="黑体"/>
          <w:sz w:val="32"/>
          <w:u w:val="single"/>
        </w:rPr>
      </w:pPr>
      <w:r>
        <w:rPr>
          <w:rFonts w:ascii="黑体" w:eastAsia="黑体" w:hAnsi="黑体" w:hint="eastAsia"/>
          <w:sz w:val="32"/>
        </w:rPr>
        <w:t>主 持 人：</w:t>
      </w:r>
      <w:r>
        <w:rPr>
          <w:rFonts w:ascii="楷体_GB2312" w:eastAsia="楷体_GB2312" w:hAnsi="宋体" w:hint="eastAsia"/>
          <w:sz w:val="32"/>
          <w:u w:val="single"/>
        </w:rPr>
        <w:t xml:space="preserve">          赵芳        </w:t>
      </w:r>
      <w:r w:rsidR="002B424C">
        <w:rPr>
          <w:rFonts w:ascii="楷体_GB2312" w:eastAsia="楷体_GB2312" w:hAnsi="宋体" w:hint="eastAsia"/>
          <w:sz w:val="32"/>
          <w:u w:val="single"/>
        </w:rPr>
        <w:t xml:space="preserve">  </w:t>
      </w:r>
      <w:r>
        <w:rPr>
          <w:rFonts w:ascii="楷体_GB2312" w:eastAsia="楷体_GB2312" w:hAnsi="宋体" w:hint="eastAsia"/>
          <w:sz w:val="32"/>
          <w:u w:val="single"/>
        </w:rPr>
        <w:t xml:space="preserve"> </w:t>
      </w:r>
      <w:r w:rsidR="002B424C">
        <w:rPr>
          <w:rFonts w:ascii="楷体_GB2312" w:eastAsia="楷体_GB2312" w:hAnsi="宋体" w:hint="eastAsia"/>
          <w:sz w:val="32"/>
          <w:u w:val="single"/>
        </w:rPr>
        <w:t xml:space="preserve"> </w:t>
      </w:r>
      <w:r>
        <w:rPr>
          <w:rFonts w:ascii="楷体_GB2312" w:eastAsia="楷体_GB2312" w:hAnsi="宋体" w:hint="eastAsia"/>
          <w:sz w:val="32"/>
          <w:u w:val="single"/>
        </w:rPr>
        <w:t xml:space="preserve">  </w:t>
      </w:r>
    </w:p>
    <w:p w:rsidR="00E941FD" w:rsidRDefault="005265FE">
      <w:pPr>
        <w:ind w:firstLineChars="300" w:firstLine="960"/>
        <w:rPr>
          <w:rFonts w:ascii="楷体_GB2312" w:eastAsia="楷体_GB2312" w:hAnsi="宋体" w:cs="Tahoma"/>
          <w:b/>
          <w:sz w:val="28"/>
          <w:szCs w:val="28"/>
        </w:rPr>
      </w:pPr>
      <w:r>
        <w:rPr>
          <w:rFonts w:ascii="黑体" w:eastAsia="黑体" w:hAnsi="黑体" w:hint="eastAsia"/>
          <w:sz w:val="32"/>
        </w:rPr>
        <w:t>参 与 人：</w:t>
      </w:r>
      <w:r>
        <w:rPr>
          <w:rFonts w:ascii="楷体_GB2312" w:eastAsia="楷体_GB2312" w:hAnsi="黑体" w:hint="eastAsia"/>
          <w:sz w:val="32"/>
          <w:u w:val="single"/>
        </w:rPr>
        <w:t>张亚楠、吴小灵、石蕾、许成阳</w:t>
      </w:r>
      <w:r>
        <w:rPr>
          <w:rFonts w:ascii="楷体_GB2312" w:eastAsia="楷体_GB2312" w:hAnsi="宋体" w:cs="Tahoma" w:hint="eastAsia"/>
          <w:b/>
          <w:sz w:val="28"/>
          <w:szCs w:val="28"/>
        </w:rPr>
        <w:t xml:space="preserve"> </w:t>
      </w:r>
    </w:p>
    <w:p w:rsidR="00E941FD" w:rsidRDefault="00E941FD">
      <w:pPr>
        <w:jc w:val="center"/>
        <w:rPr>
          <w:b/>
          <w:sz w:val="28"/>
        </w:rPr>
      </w:pPr>
    </w:p>
    <w:p w:rsidR="00E941FD" w:rsidRDefault="005265FE">
      <w:pPr>
        <w:jc w:val="center"/>
        <w:rPr>
          <w:b/>
          <w:sz w:val="28"/>
        </w:rPr>
      </w:pPr>
      <w:r>
        <w:rPr>
          <w:rFonts w:hint="eastAsia"/>
          <w:b/>
          <w:sz w:val="28"/>
        </w:rPr>
        <w:t>2015</w:t>
      </w:r>
      <w:r>
        <w:rPr>
          <w:rFonts w:hint="eastAsia"/>
          <w:b/>
          <w:sz w:val="28"/>
        </w:rPr>
        <w:t>年</w:t>
      </w:r>
      <w:r>
        <w:rPr>
          <w:rFonts w:hint="eastAsia"/>
          <w:b/>
          <w:sz w:val="28"/>
        </w:rPr>
        <w:t>3</w:t>
      </w:r>
      <w:r>
        <w:rPr>
          <w:rFonts w:hint="eastAsia"/>
          <w:b/>
          <w:sz w:val="28"/>
        </w:rPr>
        <w:t>月</w:t>
      </w:r>
      <w:r>
        <w:rPr>
          <w:rFonts w:hint="eastAsia"/>
          <w:b/>
          <w:sz w:val="28"/>
        </w:rPr>
        <w:t>20</w:t>
      </w:r>
      <w:r>
        <w:rPr>
          <w:rFonts w:hint="eastAsia"/>
          <w:b/>
          <w:sz w:val="28"/>
        </w:rPr>
        <w:t>日</w:t>
      </w:r>
      <w:r>
        <w:rPr>
          <w:rFonts w:hint="eastAsia"/>
          <w:b/>
          <w:sz w:val="28"/>
        </w:rPr>
        <w:t xml:space="preserve"> </w:t>
      </w:r>
    </w:p>
    <w:p w:rsidR="00E941FD" w:rsidRDefault="005265FE">
      <w:pPr>
        <w:jc w:val="center"/>
        <w:rPr>
          <w:sz w:val="28"/>
        </w:rPr>
      </w:pPr>
      <w:r>
        <w:rPr>
          <w:sz w:val="28"/>
        </w:rPr>
        <w:br w:type="page"/>
      </w:r>
      <w:r>
        <w:rPr>
          <w:rFonts w:hint="eastAsia"/>
          <w:sz w:val="28"/>
        </w:rPr>
        <w:lastRenderedPageBreak/>
        <w:t>中南财经政法大学</w:t>
      </w:r>
    </w:p>
    <w:p w:rsidR="00E941FD" w:rsidRDefault="005265FE">
      <w:pPr>
        <w:jc w:val="center"/>
        <w:rPr>
          <w:sz w:val="28"/>
        </w:rPr>
      </w:pPr>
      <w:r>
        <w:rPr>
          <w:rFonts w:hint="eastAsia"/>
          <w:sz w:val="28"/>
        </w:rPr>
        <w:t>“博文杯”大学生百项实证创新基金项目申请表</w:t>
      </w:r>
    </w:p>
    <w:tbl>
      <w:tblPr>
        <w:tblW w:w="4907"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96"/>
        <w:gridCol w:w="334"/>
        <w:gridCol w:w="340"/>
        <w:gridCol w:w="1440"/>
        <w:gridCol w:w="169"/>
        <w:gridCol w:w="1435"/>
        <w:gridCol w:w="336"/>
        <w:gridCol w:w="753"/>
        <w:gridCol w:w="174"/>
        <w:gridCol w:w="1024"/>
        <w:gridCol w:w="1862"/>
      </w:tblGrid>
      <w:tr w:rsidR="00E941FD" w:rsidTr="0025243D">
        <w:trPr>
          <w:cantSplit/>
          <w:trHeight w:val="658"/>
        </w:trPr>
        <w:tc>
          <w:tcPr>
            <w:tcW w:w="5000" w:type="pct"/>
            <w:gridSpan w:val="11"/>
            <w:vAlign w:val="center"/>
          </w:tcPr>
          <w:p w:rsidR="00E941FD" w:rsidRDefault="005265FE">
            <w:pPr>
              <w:jc w:val="center"/>
              <w:rPr>
                <w:sz w:val="28"/>
              </w:rPr>
            </w:pPr>
            <w:r>
              <w:rPr>
                <w:rFonts w:hint="eastAsia"/>
                <w:sz w:val="28"/>
              </w:rPr>
              <w:t>项</w:t>
            </w:r>
            <w:r>
              <w:rPr>
                <w:rFonts w:hint="eastAsia"/>
                <w:sz w:val="28"/>
              </w:rPr>
              <w:t xml:space="preserve">  </w:t>
            </w:r>
            <w:r>
              <w:rPr>
                <w:rFonts w:hint="eastAsia"/>
                <w:sz w:val="28"/>
              </w:rPr>
              <w:t>目</w:t>
            </w:r>
            <w:r>
              <w:rPr>
                <w:rFonts w:hint="eastAsia"/>
                <w:sz w:val="28"/>
              </w:rPr>
              <w:t xml:space="preserve">  </w:t>
            </w:r>
            <w:r>
              <w:rPr>
                <w:rFonts w:hint="eastAsia"/>
                <w:sz w:val="28"/>
              </w:rPr>
              <w:t>名</w:t>
            </w:r>
            <w:r>
              <w:rPr>
                <w:rFonts w:hint="eastAsia"/>
                <w:sz w:val="28"/>
              </w:rPr>
              <w:t xml:space="preserve">  </w:t>
            </w:r>
            <w:r>
              <w:rPr>
                <w:rFonts w:hint="eastAsia"/>
                <w:sz w:val="28"/>
              </w:rPr>
              <w:t>称</w:t>
            </w:r>
          </w:p>
        </w:tc>
      </w:tr>
      <w:tr w:rsidR="00E941FD" w:rsidTr="0025243D">
        <w:trPr>
          <w:cantSplit/>
          <w:trHeight w:val="817"/>
        </w:trPr>
        <w:tc>
          <w:tcPr>
            <w:tcW w:w="5000" w:type="pct"/>
            <w:gridSpan w:val="11"/>
            <w:vAlign w:val="center"/>
          </w:tcPr>
          <w:p w:rsidR="00D3124D" w:rsidRPr="00D3124D" w:rsidRDefault="00D3124D" w:rsidP="00D3124D">
            <w:pPr>
              <w:jc w:val="center"/>
              <w:rPr>
                <w:b/>
                <w:sz w:val="28"/>
                <w:szCs w:val="28"/>
              </w:rPr>
            </w:pPr>
            <w:r w:rsidRPr="00D3124D">
              <w:rPr>
                <w:rFonts w:hint="eastAsia"/>
                <w:b/>
                <w:sz w:val="28"/>
                <w:szCs w:val="28"/>
              </w:rPr>
              <w:t>基于人口流动加剧情况下对非户籍劳动力</w:t>
            </w:r>
          </w:p>
          <w:p w:rsidR="00E941FD" w:rsidRDefault="00D3124D" w:rsidP="00D7681D">
            <w:pPr>
              <w:jc w:val="center"/>
              <w:rPr>
                <w:b/>
                <w:sz w:val="24"/>
              </w:rPr>
            </w:pPr>
            <w:r w:rsidRPr="00D3124D">
              <w:rPr>
                <w:rFonts w:hint="eastAsia"/>
                <w:b/>
                <w:sz w:val="28"/>
                <w:szCs w:val="28"/>
              </w:rPr>
              <w:t>养老保险制度的实证分析</w:t>
            </w:r>
            <w:r w:rsidR="00D7681D">
              <w:rPr>
                <w:rFonts w:hint="eastAsia"/>
                <w:b/>
                <w:sz w:val="28"/>
                <w:szCs w:val="28"/>
              </w:rPr>
              <w:t>——</w:t>
            </w:r>
            <w:r w:rsidRPr="00D3124D">
              <w:rPr>
                <w:rFonts w:hint="eastAsia"/>
                <w:b/>
                <w:sz w:val="28"/>
                <w:szCs w:val="28"/>
              </w:rPr>
              <w:t>以武汉洪山区为例</w:t>
            </w:r>
          </w:p>
        </w:tc>
      </w:tr>
      <w:tr w:rsidR="00E941FD" w:rsidTr="0025243D">
        <w:trPr>
          <w:cantSplit/>
          <w:trHeight w:val="476"/>
        </w:trPr>
        <w:tc>
          <w:tcPr>
            <w:tcW w:w="700" w:type="pct"/>
            <w:gridSpan w:val="3"/>
            <w:vMerge w:val="restart"/>
            <w:vAlign w:val="center"/>
          </w:tcPr>
          <w:p w:rsidR="00E941FD" w:rsidRDefault="005265FE">
            <w:pPr>
              <w:jc w:val="center"/>
              <w:rPr>
                <w:sz w:val="28"/>
              </w:rPr>
            </w:pPr>
            <w:r>
              <w:rPr>
                <w:rFonts w:hint="eastAsia"/>
                <w:sz w:val="28"/>
              </w:rPr>
              <w:t>主持人</w:t>
            </w:r>
          </w:p>
        </w:tc>
        <w:tc>
          <w:tcPr>
            <w:tcW w:w="962" w:type="pct"/>
            <w:gridSpan w:val="2"/>
            <w:vMerge w:val="restart"/>
            <w:vAlign w:val="center"/>
          </w:tcPr>
          <w:p w:rsidR="00E941FD" w:rsidRDefault="005265FE">
            <w:pPr>
              <w:jc w:val="center"/>
              <w:rPr>
                <w:sz w:val="28"/>
              </w:rPr>
            </w:pPr>
            <w:r>
              <w:rPr>
                <w:rFonts w:hint="eastAsia"/>
                <w:sz w:val="28"/>
              </w:rPr>
              <w:t>赵芳</w:t>
            </w:r>
          </w:p>
        </w:tc>
        <w:tc>
          <w:tcPr>
            <w:tcW w:w="858" w:type="pct"/>
            <w:vMerge w:val="restart"/>
            <w:vAlign w:val="center"/>
          </w:tcPr>
          <w:p w:rsidR="00E941FD" w:rsidRDefault="005265FE">
            <w:pPr>
              <w:jc w:val="center"/>
              <w:rPr>
                <w:sz w:val="28"/>
              </w:rPr>
            </w:pPr>
            <w:r>
              <w:rPr>
                <w:rFonts w:hint="eastAsia"/>
                <w:sz w:val="28"/>
              </w:rPr>
              <w:t>联系方式</w:t>
            </w:r>
          </w:p>
        </w:tc>
        <w:tc>
          <w:tcPr>
            <w:tcW w:w="755" w:type="pct"/>
            <w:gridSpan w:val="3"/>
            <w:vAlign w:val="center"/>
          </w:tcPr>
          <w:p w:rsidR="00E941FD" w:rsidRDefault="005265FE">
            <w:pPr>
              <w:jc w:val="center"/>
            </w:pPr>
            <w:r>
              <w:rPr>
                <w:rFonts w:hint="eastAsia"/>
              </w:rPr>
              <w:t>电</w:t>
            </w:r>
            <w:r>
              <w:rPr>
                <w:rFonts w:hint="eastAsia"/>
              </w:rPr>
              <w:t xml:space="preserve">   </w:t>
            </w:r>
            <w:r>
              <w:rPr>
                <w:rFonts w:hint="eastAsia"/>
              </w:rPr>
              <w:t>话</w:t>
            </w:r>
          </w:p>
        </w:tc>
        <w:tc>
          <w:tcPr>
            <w:tcW w:w="1725" w:type="pct"/>
            <w:gridSpan w:val="2"/>
            <w:vAlign w:val="center"/>
          </w:tcPr>
          <w:p w:rsidR="00E941FD" w:rsidRDefault="005265FE">
            <w:pPr>
              <w:jc w:val="center"/>
            </w:pPr>
            <w:r>
              <w:rPr>
                <w:rFonts w:hint="eastAsia"/>
              </w:rPr>
              <w:t>13147165376</w:t>
            </w:r>
          </w:p>
        </w:tc>
      </w:tr>
      <w:tr w:rsidR="00E941FD" w:rsidTr="0025243D">
        <w:trPr>
          <w:cantSplit/>
          <w:trHeight w:val="498"/>
        </w:trPr>
        <w:tc>
          <w:tcPr>
            <w:tcW w:w="700" w:type="pct"/>
            <w:gridSpan w:val="3"/>
            <w:vMerge/>
            <w:vAlign w:val="center"/>
          </w:tcPr>
          <w:p w:rsidR="00E941FD" w:rsidRDefault="00E941FD">
            <w:pPr>
              <w:jc w:val="center"/>
              <w:rPr>
                <w:sz w:val="28"/>
              </w:rPr>
            </w:pPr>
          </w:p>
        </w:tc>
        <w:tc>
          <w:tcPr>
            <w:tcW w:w="962" w:type="pct"/>
            <w:gridSpan w:val="2"/>
            <w:vMerge/>
            <w:vAlign w:val="center"/>
          </w:tcPr>
          <w:p w:rsidR="00E941FD" w:rsidRDefault="00E941FD">
            <w:pPr>
              <w:jc w:val="center"/>
              <w:rPr>
                <w:sz w:val="28"/>
              </w:rPr>
            </w:pPr>
          </w:p>
        </w:tc>
        <w:tc>
          <w:tcPr>
            <w:tcW w:w="858" w:type="pct"/>
            <w:vMerge/>
            <w:vAlign w:val="center"/>
          </w:tcPr>
          <w:p w:rsidR="00E941FD" w:rsidRDefault="00E941FD">
            <w:pPr>
              <w:jc w:val="center"/>
              <w:rPr>
                <w:sz w:val="28"/>
              </w:rPr>
            </w:pPr>
          </w:p>
        </w:tc>
        <w:tc>
          <w:tcPr>
            <w:tcW w:w="755" w:type="pct"/>
            <w:gridSpan w:val="3"/>
            <w:vAlign w:val="center"/>
          </w:tcPr>
          <w:p w:rsidR="00E941FD" w:rsidRDefault="005265FE">
            <w:pPr>
              <w:jc w:val="center"/>
            </w:pPr>
            <w:r>
              <w:rPr>
                <w:rFonts w:hint="eastAsia"/>
              </w:rPr>
              <w:t>电子信箱</w:t>
            </w:r>
          </w:p>
        </w:tc>
        <w:tc>
          <w:tcPr>
            <w:tcW w:w="1725" w:type="pct"/>
            <w:gridSpan w:val="2"/>
            <w:vAlign w:val="center"/>
          </w:tcPr>
          <w:p w:rsidR="00E941FD" w:rsidRDefault="005265FE">
            <w:pPr>
              <w:jc w:val="center"/>
            </w:pPr>
            <w:r>
              <w:rPr>
                <w:rFonts w:hint="eastAsia"/>
              </w:rPr>
              <w:t>2034679276@qq.com</w:t>
            </w:r>
          </w:p>
        </w:tc>
      </w:tr>
      <w:tr w:rsidR="00E941FD" w:rsidTr="0025243D">
        <w:trPr>
          <w:cantSplit/>
          <w:trHeight w:val="4329"/>
        </w:trPr>
        <w:tc>
          <w:tcPr>
            <w:tcW w:w="497" w:type="pct"/>
            <w:gridSpan w:val="2"/>
            <w:vAlign w:val="center"/>
          </w:tcPr>
          <w:p w:rsidR="00E941FD" w:rsidRDefault="005265FE">
            <w:pPr>
              <w:rPr>
                <w:sz w:val="28"/>
              </w:rPr>
            </w:pPr>
            <w:r>
              <w:rPr>
                <w:rFonts w:hint="eastAsia"/>
                <w:sz w:val="28"/>
              </w:rPr>
              <w:t>主持人已有成果</w:t>
            </w:r>
          </w:p>
        </w:tc>
        <w:tc>
          <w:tcPr>
            <w:tcW w:w="4503" w:type="pct"/>
            <w:gridSpan w:val="9"/>
            <w:vAlign w:val="center"/>
          </w:tcPr>
          <w:p w:rsidR="004A7EEB" w:rsidRDefault="004A7EEB">
            <w:pPr>
              <w:rPr>
                <w:sz w:val="28"/>
              </w:rPr>
            </w:pPr>
            <w:r>
              <w:rPr>
                <w:rFonts w:hint="eastAsia"/>
                <w:sz w:val="28"/>
              </w:rPr>
              <w:t>1.</w:t>
            </w:r>
            <w:r>
              <w:rPr>
                <w:rFonts w:hint="eastAsia"/>
                <w:sz w:val="28"/>
              </w:rPr>
              <w:t>参加第十八、十九届“博文杯”大学生百项实证创新基金项目</w:t>
            </w:r>
            <w:r w:rsidR="001B3A62">
              <w:rPr>
                <w:rFonts w:hint="eastAsia"/>
                <w:sz w:val="28"/>
              </w:rPr>
              <w:t>；</w:t>
            </w:r>
          </w:p>
          <w:p w:rsidR="00E941FD" w:rsidRDefault="004A7EEB">
            <w:pPr>
              <w:rPr>
                <w:sz w:val="28"/>
              </w:rPr>
            </w:pPr>
            <w:r>
              <w:rPr>
                <w:rFonts w:hint="eastAsia"/>
                <w:sz w:val="28"/>
              </w:rPr>
              <w:t>2.</w:t>
            </w:r>
            <w:r w:rsidR="001B3A62">
              <w:rPr>
                <w:rFonts w:hint="eastAsia"/>
                <w:sz w:val="28"/>
              </w:rPr>
              <w:t>参加第二十届“博文杯”大学生百项实证创新基金项目获得校级立项；</w:t>
            </w:r>
          </w:p>
          <w:p w:rsidR="004A7EEB" w:rsidRDefault="004A7EEB">
            <w:pPr>
              <w:rPr>
                <w:sz w:val="28"/>
              </w:rPr>
            </w:pPr>
            <w:r>
              <w:rPr>
                <w:rFonts w:hint="eastAsia"/>
                <w:sz w:val="28"/>
              </w:rPr>
              <w:t>3.2015</w:t>
            </w:r>
            <w:r>
              <w:rPr>
                <w:rFonts w:hint="eastAsia"/>
                <w:sz w:val="28"/>
              </w:rPr>
              <w:t>年，参加了“大创杯”创新性实验项目</w:t>
            </w:r>
            <w:r w:rsidR="001B3A62">
              <w:rPr>
                <w:rFonts w:hint="eastAsia"/>
                <w:sz w:val="28"/>
              </w:rPr>
              <w:t>；</w:t>
            </w:r>
          </w:p>
          <w:p w:rsidR="004A7EEB" w:rsidRDefault="004A7EEB">
            <w:pPr>
              <w:rPr>
                <w:sz w:val="28"/>
              </w:rPr>
            </w:pPr>
            <w:r>
              <w:rPr>
                <w:rFonts w:hint="eastAsia"/>
                <w:sz w:val="28"/>
              </w:rPr>
              <w:t>4.</w:t>
            </w:r>
            <w:r>
              <w:rPr>
                <w:rFonts w:hint="eastAsia"/>
                <w:sz w:val="28"/>
              </w:rPr>
              <w:t>曾获</w:t>
            </w:r>
            <w:r w:rsidR="001B3A62">
              <w:rPr>
                <w:rFonts w:hint="eastAsia"/>
                <w:sz w:val="28"/>
              </w:rPr>
              <w:t>校级</w:t>
            </w:r>
            <w:r>
              <w:rPr>
                <w:rFonts w:hint="eastAsia"/>
                <w:sz w:val="28"/>
              </w:rPr>
              <w:t>社团</w:t>
            </w:r>
            <w:r w:rsidR="001B3A62">
              <w:rPr>
                <w:rFonts w:hint="eastAsia"/>
                <w:sz w:val="28"/>
              </w:rPr>
              <w:t>活动</w:t>
            </w:r>
            <w:r>
              <w:rPr>
                <w:rFonts w:hint="eastAsia"/>
                <w:sz w:val="28"/>
              </w:rPr>
              <w:t>先进个人称号</w:t>
            </w:r>
            <w:r w:rsidR="001B3A62">
              <w:rPr>
                <w:rFonts w:hint="eastAsia"/>
                <w:sz w:val="28"/>
              </w:rPr>
              <w:t>；</w:t>
            </w:r>
          </w:p>
          <w:p w:rsidR="00E941FD" w:rsidRDefault="004A7EEB">
            <w:pPr>
              <w:rPr>
                <w:sz w:val="28"/>
              </w:rPr>
            </w:pPr>
            <w:r>
              <w:rPr>
                <w:rFonts w:hint="eastAsia"/>
                <w:sz w:val="28"/>
              </w:rPr>
              <w:t>5.</w:t>
            </w:r>
            <w:r>
              <w:rPr>
                <w:rFonts w:hint="eastAsia"/>
                <w:sz w:val="28"/>
              </w:rPr>
              <w:t>曾获二等</w:t>
            </w:r>
            <w:r w:rsidR="001B3A62">
              <w:rPr>
                <w:rFonts w:hint="eastAsia"/>
                <w:sz w:val="28"/>
              </w:rPr>
              <w:t>人民</w:t>
            </w:r>
            <w:r>
              <w:rPr>
                <w:rFonts w:hint="eastAsia"/>
                <w:sz w:val="28"/>
              </w:rPr>
              <w:t>奖学金</w:t>
            </w:r>
            <w:r w:rsidR="001B3A62">
              <w:rPr>
                <w:rFonts w:hint="eastAsia"/>
                <w:sz w:val="28"/>
              </w:rPr>
              <w:t>。</w:t>
            </w:r>
          </w:p>
          <w:p w:rsidR="00E941FD" w:rsidRDefault="00E941FD">
            <w:pPr>
              <w:jc w:val="center"/>
              <w:rPr>
                <w:sz w:val="28"/>
              </w:rPr>
            </w:pPr>
          </w:p>
        </w:tc>
      </w:tr>
      <w:tr w:rsidR="00E941FD" w:rsidTr="0025243D">
        <w:trPr>
          <w:cantSplit/>
          <w:trHeight w:val="1011"/>
        </w:trPr>
        <w:tc>
          <w:tcPr>
            <w:tcW w:w="297" w:type="pct"/>
            <w:vMerge w:val="restart"/>
            <w:vAlign w:val="center"/>
          </w:tcPr>
          <w:p w:rsidR="00E941FD" w:rsidRDefault="005265FE">
            <w:pPr>
              <w:jc w:val="center"/>
              <w:rPr>
                <w:sz w:val="28"/>
              </w:rPr>
            </w:pPr>
            <w:r>
              <w:rPr>
                <w:rFonts w:hint="eastAsia"/>
                <w:sz w:val="28"/>
              </w:rPr>
              <w:t>参加人</w:t>
            </w:r>
          </w:p>
        </w:tc>
        <w:tc>
          <w:tcPr>
            <w:tcW w:w="1264" w:type="pct"/>
            <w:gridSpan w:val="3"/>
            <w:vAlign w:val="center"/>
          </w:tcPr>
          <w:p w:rsidR="00E941FD" w:rsidRDefault="005265FE">
            <w:pPr>
              <w:jc w:val="center"/>
              <w:rPr>
                <w:sz w:val="28"/>
              </w:rPr>
            </w:pPr>
            <w:r>
              <w:rPr>
                <w:rFonts w:hint="eastAsia"/>
                <w:sz w:val="28"/>
              </w:rPr>
              <w:t>姓</w:t>
            </w:r>
            <w:r>
              <w:rPr>
                <w:rFonts w:hint="eastAsia"/>
                <w:sz w:val="28"/>
              </w:rPr>
              <w:t xml:space="preserve">   </w:t>
            </w:r>
            <w:r>
              <w:rPr>
                <w:rFonts w:hint="eastAsia"/>
                <w:sz w:val="28"/>
              </w:rPr>
              <w:t>名</w:t>
            </w:r>
          </w:p>
        </w:tc>
        <w:tc>
          <w:tcPr>
            <w:tcW w:w="1160" w:type="pct"/>
            <w:gridSpan w:val="3"/>
            <w:vAlign w:val="center"/>
          </w:tcPr>
          <w:p w:rsidR="00E941FD" w:rsidRDefault="005265FE">
            <w:pPr>
              <w:jc w:val="center"/>
              <w:rPr>
                <w:sz w:val="28"/>
              </w:rPr>
            </w:pPr>
            <w:r>
              <w:rPr>
                <w:rFonts w:hint="eastAsia"/>
                <w:sz w:val="28"/>
              </w:rPr>
              <w:t>学</w:t>
            </w:r>
            <w:r>
              <w:rPr>
                <w:rFonts w:hint="eastAsia"/>
                <w:sz w:val="28"/>
              </w:rPr>
              <w:t xml:space="preserve"> </w:t>
            </w:r>
            <w:r>
              <w:rPr>
                <w:rFonts w:hint="eastAsia"/>
                <w:sz w:val="28"/>
              </w:rPr>
              <w:t>院</w:t>
            </w:r>
          </w:p>
        </w:tc>
        <w:tc>
          <w:tcPr>
            <w:tcW w:w="1166" w:type="pct"/>
            <w:gridSpan w:val="3"/>
            <w:vAlign w:val="center"/>
          </w:tcPr>
          <w:p w:rsidR="00E941FD" w:rsidRDefault="005265FE">
            <w:pPr>
              <w:jc w:val="center"/>
              <w:rPr>
                <w:sz w:val="28"/>
              </w:rPr>
            </w:pPr>
            <w:r>
              <w:rPr>
                <w:rFonts w:hint="eastAsia"/>
                <w:sz w:val="28"/>
              </w:rPr>
              <w:t>专</w:t>
            </w:r>
            <w:r>
              <w:rPr>
                <w:rFonts w:hint="eastAsia"/>
                <w:sz w:val="28"/>
              </w:rPr>
              <w:t xml:space="preserve"> </w:t>
            </w:r>
            <w:r>
              <w:rPr>
                <w:rFonts w:hint="eastAsia"/>
                <w:sz w:val="28"/>
              </w:rPr>
              <w:t>业</w:t>
            </w:r>
          </w:p>
        </w:tc>
        <w:tc>
          <w:tcPr>
            <w:tcW w:w="1114" w:type="pct"/>
            <w:vAlign w:val="center"/>
          </w:tcPr>
          <w:p w:rsidR="00E941FD" w:rsidRDefault="005265FE">
            <w:pPr>
              <w:jc w:val="center"/>
              <w:rPr>
                <w:sz w:val="28"/>
              </w:rPr>
            </w:pPr>
            <w:r>
              <w:rPr>
                <w:rFonts w:hint="eastAsia"/>
                <w:sz w:val="28"/>
              </w:rPr>
              <w:t>年</w:t>
            </w:r>
            <w:r>
              <w:rPr>
                <w:rFonts w:hint="eastAsia"/>
                <w:sz w:val="28"/>
              </w:rPr>
              <w:t xml:space="preserve">  </w:t>
            </w:r>
            <w:r>
              <w:rPr>
                <w:rFonts w:hint="eastAsia"/>
                <w:sz w:val="28"/>
              </w:rPr>
              <w:t>级</w:t>
            </w:r>
          </w:p>
        </w:tc>
      </w:tr>
      <w:tr w:rsidR="00E941FD" w:rsidTr="0025243D">
        <w:trPr>
          <w:cantSplit/>
          <w:trHeight w:val="1011"/>
        </w:trPr>
        <w:tc>
          <w:tcPr>
            <w:tcW w:w="297" w:type="pct"/>
            <w:vMerge/>
            <w:vAlign w:val="center"/>
          </w:tcPr>
          <w:p w:rsidR="00E941FD" w:rsidRDefault="00E941FD">
            <w:pPr>
              <w:jc w:val="center"/>
              <w:rPr>
                <w:sz w:val="28"/>
              </w:rPr>
            </w:pPr>
          </w:p>
        </w:tc>
        <w:tc>
          <w:tcPr>
            <w:tcW w:w="1264" w:type="pct"/>
            <w:gridSpan w:val="3"/>
            <w:tcBorders>
              <w:bottom w:val="single" w:sz="4" w:space="0" w:color="auto"/>
            </w:tcBorders>
            <w:vAlign w:val="center"/>
          </w:tcPr>
          <w:p w:rsidR="00E941FD" w:rsidRDefault="005265FE">
            <w:pPr>
              <w:rPr>
                <w:sz w:val="28"/>
              </w:rPr>
            </w:pPr>
            <w:r>
              <w:rPr>
                <w:rFonts w:hint="eastAsia"/>
                <w:sz w:val="28"/>
              </w:rPr>
              <w:t>张亚楠</w:t>
            </w:r>
          </w:p>
        </w:tc>
        <w:tc>
          <w:tcPr>
            <w:tcW w:w="1160" w:type="pct"/>
            <w:gridSpan w:val="3"/>
            <w:tcBorders>
              <w:bottom w:val="single" w:sz="4" w:space="0" w:color="auto"/>
            </w:tcBorders>
            <w:vAlign w:val="center"/>
          </w:tcPr>
          <w:p w:rsidR="00E941FD" w:rsidRDefault="005265FE">
            <w:pPr>
              <w:rPr>
                <w:sz w:val="28"/>
              </w:rPr>
            </w:pPr>
            <w:r>
              <w:rPr>
                <w:rFonts w:hint="eastAsia"/>
                <w:sz w:val="28"/>
              </w:rPr>
              <w:t>经济学院</w:t>
            </w:r>
          </w:p>
        </w:tc>
        <w:tc>
          <w:tcPr>
            <w:tcW w:w="1166" w:type="pct"/>
            <w:gridSpan w:val="3"/>
            <w:tcBorders>
              <w:bottom w:val="single" w:sz="4" w:space="0" w:color="auto"/>
            </w:tcBorders>
            <w:vAlign w:val="center"/>
          </w:tcPr>
          <w:p w:rsidR="00E941FD" w:rsidRDefault="005265FE">
            <w:pPr>
              <w:rPr>
                <w:sz w:val="28"/>
              </w:rPr>
            </w:pPr>
            <w:r>
              <w:rPr>
                <w:rFonts w:hint="eastAsia"/>
                <w:sz w:val="28"/>
              </w:rPr>
              <w:t>国际商务</w:t>
            </w:r>
          </w:p>
        </w:tc>
        <w:tc>
          <w:tcPr>
            <w:tcW w:w="1114" w:type="pct"/>
            <w:tcBorders>
              <w:bottom w:val="single" w:sz="4" w:space="0" w:color="auto"/>
            </w:tcBorders>
            <w:vAlign w:val="center"/>
          </w:tcPr>
          <w:p w:rsidR="00E941FD" w:rsidRDefault="005265FE">
            <w:pPr>
              <w:jc w:val="center"/>
              <w:rPr>
                <w:sz w:val="28"/>
              </w:rPr>
            </w:pPr>
            <w:r>
              <w:rPr>
                <w:rFonts w:hint="eastAsia"/>
                <w:sz w:val="28"/>
              </w:rPr>
              <w:t>13</w:t>
            </w:r>
            <w:r>
              <w:rPr>
                <w:rFonts w:hint="eastAsia"/>
                <w:sz w:val="28"/>
              </w:rPr>
              <w:t>级</w:t>
            </w:r>
          </w:p>
        </w:tc>
      </w:tr>
      <w:tr w:rsidR="00E941FD" w:rsidTr="0025243D">
        <w:trPr>
          <w:cantSplit/>
          <w:trHeight w:val="1011"/>
        </w:trPr>
        <w:tc>
          <w:tcPr>
            <w:tcW w:w="297" w:type="pct"/>
            <w:vMerge/>
            <w:vAlign w:val="center"/>
          </w:tcPr>
          <w:p w:rsidR="00E941FD" w:rsidRDefault="00E941FD">
            <w:pPr>
              <w:jc w:val="center"/>
              <w:rPr>
                <w:sz w:val="28"/>
              </w:rPr>
            </w:pPr>
          </w:p>
        </w:tc>
        <w:tc>
          <w:tcPr>
            <w:tcW w:w="1264" w:type="pct"/>
            <w:gridSpan w:val="3"/>
            <w:tcBorders>
              <w:bottom w:val="single" w:sz="4" w:space="0" w:color="auto"/>
            </w:tcBorders>
            <w:vAlign w:val="center"/>
          </w:tcPr>
          <w:p w:rsidR="00E941FD" w:rsidRDefault="005265FE">
            <w:pPr>
              <w:rPr>
                <w:sz w:val="28"/>
              </w:rPr>
            </w:pPr>
            <w:r>
              <w:rPr>
                <w:rFonts w:hint="eastAsia"/>
                <w:sz w:val="28"/>
              </w:rPr>
              <w:t>吴小灵</w:t>
            </w:r>
          </w:p>
        </w:tc>
        <w:tc>
          <w:tcPr>
            <w:tcW w:w="1160" w:type="pct"/>
            <w:gridSpan w:val="3"/>
            <w:tcBorders>
              <w:bottom w:val="single" w:sz="4" w:space="0" w:color="auto"/>
            </w:tcBorders>
            <w:vAlign w:val="center"/>
          </w:tcPr>
          <w:p w:rsidR="00E941FD" w:rsidRDefault="005265FE">
            <w:pPr>
              <w:rPr>
                <w:sz w:val="28"/>
              </w:rPr>
            </w:pPr>
            <w:r>
              <w:rPr>
                <w:rFonts w:hint="eastAsia"/>
                <w:sz w:val="28"/>
              </w:rPr>
              <w:t>经济学院</w:t>
            </w:r>
          </w:p>
        </w:tc>
        <w:tc>
          <w:tcPr>
            <w:tcW w:w="1166" w:type="pct"/>
            <w:gridSpan w:val="3"/>
            <w:tcBorders>
              <w:bottom w:val="single" w:sz="4" w:space="0" w:color="auto"/>
            </w:tcBorders>
            <w:vAlign w:val="center"/>
          </w:tcPr>
          <w:p w:rsidR="00E941FD" w:rsidRDefault="005265FE">
            <w:pPr>
              <w:rPr>
                <w:sz w:val="28"/>
              </w:rPr>
            </w:pPr>
            <w:r>
              <w:rPr>
                <w:rFonts w:hint="eastAsia"/>
                <w:sz w:val="28"/>
              </w:rPr>
              <w:t>国际商务</w:t>
            </w:r>
          </w:p>
        </w:tc>
        <w:tc>
          <w:tcPr>
            <w:tcW w:w="1114" w:type="pct"/>
            <w:tcBorders>
              <w:bottom w:val="single" w:sz="4" w:space="0" w:color="auto"/>
            </w:tcBorders>
            <w:vAlign w:val="center"/>
          </w:tcPr>
          <w:p w:rsidR="00E941FD" w:rsidRDefault="005265FE">
            <w:pPr>
              <w:jc w:val="center"/>
              <w:rPr>
                <w:sz w:val="28"/>
              </w:rPr>
            </w:pPr>
            <w:r>
              <w:rPr>
                <w:rFonts w:hint="eastAsia"/>
                <w:sz w:val="28"/>
              </w:rPr>
              <w:t>13</w:t>
            </w:r>
            <w:r>
              <w:rPr>
                <w:rFonts w:hint="eastAsia"/>
                <w:sz w:val="28"/>
              </w:rPr>
              <w:t>级</w:t>
            </w:r>
          </w:p>
        </w:tc>
      </w:tr>
      <w:tr w:rsidR="00E941FD" w:rsidTr="0025243D">
        <w:trPr>
          <w:cantSplit/>
          <w:trHeight w:val="1011"/>
        </w:trPr>
        <w:tc>
          <w:tcPr>
            <w:tcW w:w="297" w:type="pct"/>
            <w:vMerge/>
            <w:vAlign w:val="center"/>
          </w:tcPr>
          <w:p w:rsidR="00E941FD" w:rsidRDefault="00E941FD">
            <w:pPr>
              <w:jc w:val="center"/>
              <w:rPr>
                <w:sz w:val="28"/>
              </w:rPr>
            </w:pPr>
          </w:p>
        </w:tc>
        <w:tc>
          <w:tcPr>
            <w:tcW w:w="1264" w:type="pct"/>
            <w:gridSpan w:val="3"/>
            <w:tcBorders>
              <w:bottom w:val="single" w:sz="4" w:space="0" w:color="auto"/>
            </w:tcBorders>
            <w:vAlign w:val="center"/>
          </w:tcPr>
          <w:p w:rsidR="00E941FD" w:rsidRDefault="005265FE">
            <w:pPr>
              <w:rPr>
                <w:sz w:val="28"/>
              </w:rPr>
            </w:pPr>
            <w:r>
              <w:rPr>
                <w:rFonts w:hint="eastAsia"/>
                <w:sz w:val="28"/>
              </w:rPr>
              <w:t>石蕾</w:t>
            </w:r>
          </w:p>
        </w:tc>
        <w:tc>
          <w:tcPr>
            <w:tcW w:w="1160" w:type="pct"/>
            <w:gridSpan w:val="3"/>
            <w:tcBorders>
              <w:bottom w:val="single" w:sz="4" w:space="0" w:color="auto"/>
            </w:tcBorders>
            <w:vAlign w:val="center"/>
          </w:tcPr>
          <w:p w:rsidR="00E941FD" w:rsidRDefault="005265FE">
            <w:pPr>
              <w:rPr>
                <w:sz w:val="28"/>
              </w:rPr>
            </w:pPr>
            <w:r>
              <w:rPr>
                <w:rFonts w:hint="eastAsia"/>
                <w:sz w:val="28"/>
              </w:rPr>
              <w:t>经济学院</w:t>
            </w:r>
          </w:p>
        </w:tc>
        <w:tc>
          <w:tcPr>
            <w:tcW w:w="1166" w:type="pct"/>
            <w:gridSpan w:val="3"/>
            <w:tcBorders>
              <w:bottom w:val="single" w:sz="4" w:space="0" w:color="auto"/>
            </w:tcBorders>
            <w:vAlign w:val="center"/>
          </w:tcPr>
          <w:p w:rsidR="00E941FD" w:rsidRDefault="005265FE">
            <w:pPr>
              <w:rPr>
                <w:sz w:val="28"/>
              </w:rPr>
            </w:pPr>
            <w:r>
              <w:rPr>
                <w:rFonts w:hint="eastAsia"/>
                <w:sz w:val="28"/>
              </w:rPr>
              <w:t>经济学</w:t>
            </w:r>
          </w:p>
        </w:tc>
        <w:tc>
          <w:tcPr>
            <w:tcW w:w="1114" w:type="pct"/>
            <w:tcBorders>
              <w:bottom w:val="single" w:sz="4" w:space="0" w:color="auto"/>
            </w:tcBorders>
            <w:vAlign w:val="center"/>
          </w:tcPr>
          <w:p w:rsidR="00E941FD" w:rsidRDefault="005265FE">
            <w:pPr>
              <w:jc w:val="center"/>
              <w:rPr>
                <w:sz w:val="28"/>
              </w:rPr>
            </w:pPr>
            <w:r>
              <w:rPr>
                <w:rFonts w:hint="eastAsia"/>
                <w:sz w:val="28"/>
              </w:rPr>
              <w:t>13</w:t>
            </w:r>
            <w:r>
              <w:rPr>
                <w:rFonts w:hint="eastAsia"/>
                <w:sz w:val="28"/>
              </w:rPr>
              <w:t>级</w:t>
            </w:r>
          </w:p>
        </w:tc>
      </w:tr>
      <w:tr w:rsidR="00E941FD" w:rsidTr="0025243D">
        <w:trPr>
          <w:cantSplit/>
          <w:trHeight w:val="1011"/>
        </w:trPr>
        <w:tc>
          <w:tcPr>
            <w:tcW w:w="297" w:type="pct"/>
            <w:vMerge/>
            <w:tcBorders>
              <w:bottom w:val="single" w:sz="4" w:space="0" w:color="auto"/>
            </w:tcBorders>
            <w:vAlign w:val="center"/>
          </w:tcPr>
          <w:p w:rsidR="00E941FD" w:rsidRDefault="00E941FD">
            <w:pPr>
              <w:jc w:val="center"/>
              <w:rPr>
                <w:sz w:val="28"/>
              </w:rPr>
            </w:pPr>
          </w:p>
        </w:tc>
        <w:tc>
          <w:tcPr>
            <w:tcW w:w="1264" w:type="pct"/>
            <w:gridSpan w:val="3"/>
            <w:tcBorders>
              <w:bottom w:val="single" w:sz="4" w:space="0" w:color="auto"/>
            </w:tcBorders>
            <w:vAlign w:val="center"/>
          </w:tcPr>
          <w:p w:rsidR="00E941FD" w:rsidRDefault="005265FE">
            <w:pPr>
              <w:rPr>
                <w:sz w:val="28"/>
              </w:rPr>
            </w:pPr>
            <w:r>
              <w:rPr>
                <w:rFonts w:hint="eastAsia"/>
                <w:sz w:val="28"/>
              </w:rPr>
              <w:t>许成阳</w:t>
            </w:r>
          </w:p>
        </w:tc>
        <w:tc>
          <w:tcPr>
            <w:tcW w:w="1160" w:type="pct"/>
            <w:gridSpan w:val="3"/>
            <w:tcBorders>
              <w:bottom w:val="single" w:sz="4" w:space="0" w:color="auto"/>
            </w:tcBorders>
            <w:vAlign w:val="center"/>
          </w:tcPr>
          <w:p w:rsidR="00E941FD" w:rsidRDefault="005265FE">
            <w:pPr>
              <w:rPr>
                <w:sz w:val="28"/>
              </w:rPr>
            </w:pPr>
            <w:r>
              <w:rPr>
                <w:rFonts w:hint="eastAsia"/>
                <w:sz w:val="28"/>
              </w:rPr>
              <w:t>法学院</w:t>
            </w:r>
          </w:p>
        </w:tc>
        <w:tc>
          <w:tcPr>
            <w:tcW w:w="1166" w:type="pct"/>
            <w:gridSpan w:val="3"/>
            <w:tcBorders>
              <w:bottom w:val="single" w:sz="4" w:space="0" w:color="auto"/>
            </w:tcBorders>
            <w:vAlign w:val="center"/>
          </w:tcPr>
          <w:p w:rsidR="00E941FD" w:rsidRDefault="005265FE">
            <w:pPr>
              <w:rPr>
                <w:sz w:val="28"/>
              </w:rPr>
            </w:pPr>
            <w:r>
              <w:rPr>
                <w:rFonts w:hint="eastAsia"/>
                <w:sz w:val="28"/>
              </w:rPr>
              <w:t>法学</w:t>
            </w:r>
          </w:p>
        </w:tc>
        <w:tc>
          <w:tcPr>
            <w:tcW w:w="1114" w:type="pct"/>
            <w:tcBorders>
              <w:bottom w:val="single" w:sz="4" w:space="0" w:color="auto"/>
            </w:tcBorders>
            <w:vAlign w:val="center"/>
          </w:tcPr>
          <w:p w:rsidR="00E941FD" w:rsidRDefault="005265FE">
            <w:pPr>
              <w:jc w:val="center"/>
              <w:rPr>
                <w:sz w:val="28"/>
              </w:rPr>
            </w:pPr>
            <w:r>
              <w:rPr>
                <w:rFonts w:hint="eastAsia"/>
                <w:sz w:val="28"/>
              </w:rPr>
              <w:t>13</w:t>
            </w:r>
            <w:r>
              <w:rPr>
                <w:rFonts w:hint="eastAsia"/>
                <w:sz w:val="28"/>
              </w:rPr>
              <w:t>级</w:t>
            </w:r>
          </w:p>
        </w:tc>
      </w:tr>
      <w:tr w:rsidR="00E941FD" w:rsidTr="0025243D">
        <w:trPr>
          <w:cantSplit/>
          <w:trHeight w:val="1550"/>
        </w:trPr>
        <w:tc>
          <w:tcPr>
            <w:tcW w:w="5000" w:type="pct"/>
            <w:gridSpan w:val="11"/>
          </w:tcPr>
          <w:p w:rsidR="00E941FD" w:rsidRDefault="005265FE">
            <w:r>
              <w:rPr>
                <w:rFonts w:hint="eastAsia"/>
                <w:sz w:val="28"/>
              </w:rPr>
              <w:t>项目论证（包括：</w:t>
            </w:r>
            <w:r>
              <w:rPr>
                <w:rFonts w:hint="eastAsia"/>
                <w:sz w:val="28"/>
              </w:rPr>
              <w:t>1</w:t>
            </w:r>
            <w:r>
              <w:rPr>
                <w:rFonts w:hint="eastAsia"/>
                <w:sz w:val="28"/>
              </w:rPr>
              <w:t>、选题依据。</w:t>
            </w:r>
            <w:r>
              <w:rPr>
                <w:rFonts w:hint="eastAsia"/>
                <w:sz w:val="28"/>
              </w:rPr>
              <w:t>2</w:t>
            </w:r>
            <w:r>
              <w:rPr>
                <w:rFonts w:hint="eastAsia"/>
                <w:sz w:val="28"/>
              </w:rPr>
              <w:t>、学科交叉和创新。</w:t>
            </w:r>
            <w:r>
              <w:rPr>
                <w:rFonts w:hint="eastAsia"/>
                <w:sz w:val="28"/>
              </w:rPr>
              <w:t>3</w:t>
            </w:r>
            <w:r>
              <w:rPr>
                <w:rFonts w:hint="eastAsia"/>
                <w:sz w:val="28"/>
              </w:rPr>
              <w:t>、调研时间、地点、方式、内容等。</w:t>
            </w:r>
            <w:r>
              <w:rPr>
                <w:rFonts w:hint="eastAsia"/>
                <w:sz w:val="28"/>
              </w:rPr>
              <w:t>4</w:t>
            </w:r>
            <w:r>
              <w:rPr>
                <w:rFonts w:hint="eastAsia"/>
                <w:sz w:val="28"/>
              </w:rPr>
              <w:t>、成果形式等）</w:t>
            </w:r>
            <w:r>
              <w:rPr>
                <w:rFonts w:hint="eastAsia"/>
                <w:b/>
                <w:sz w:val="28"/>
              </w:rPr>
              <w:t>（具体见附页）</w:t>
            </w:r>
          </w:p>
        </w:tc>
      </w:tr>
      <w:tr w:rsidR="00E941FD" w:rsidTr="0025243D">
        <w:trPr>
          <w:cantSplit/>
          <w:trHeight w:val="5320"/>
        </w:trPr>
        <w:tc>
          <w:tcPr>
            <w:tcW w:w="497" w:type="pct"/>
            <w:gridSpan w:val="2"/>
            <w:vAlign w:val="center"/>
          </w:tcPr>
          <w:p w:rsidR="00E941FD" w:rsidRDefault="005265FE">
            <w:pPr>
              <w:jc w:val="center"/>
              <w:rPr>
                <w:sz w:val="28"/>
              </w:rPr>
            </w:pPr>
            <w:r>
              <w:rPr>
                <w:rFonts w:hint="eastAsia"/>
                <w:sz w:val="28"/>
              </w:rPr>
              <w:t>学院</w:t>
            </w:r>
          </w:p>
          <w:p w:rsidR="00E941FD" w:rsidRDefault="00E941FD">
            <w:pPr>
              <w:rPr>
                <w:sz w:val="28"/>
              </w:rPr>
            </w:pPr>
          </w:p>
          <w:p w:rsidR="00E941FD" w:rsidRDefault="005265FE">
            <w:pPr>
              <w:jc w:val="center"/>
              <w:rPr>
                <w:sz w:val="28"/>
              </w:rPr>
            </w:pPr>
            <w:r>
              <w:rPr>
                <w:rFonts w:hint="eastAsia"/>
                <w:sz w:val="28"/>
              </w:rPr>
              <w:t>推荐</w:t>
            </w:r>
          </w:p>
          <w:p w:rsidR="00E941FD" w:rsidRDefault="00E941FD">
            <w:pPr>
              <w:jc w:val="center"/>
              <w:rPr>
                <w:sz w:val="28"/>
              </w:rPr>
            </w:pPr>
          </w:p>
          <w:p w:rsidR="00E941FD" w:rsidRDefault="005265FE">
            <w:pPr>
              <w:jc w:val="center"/>
              <w:rPr>
                <w:sz w:val="28"/>
              </w:rPr>
            </w:pPr>
            <w:r>
              <w:rPr>
                <w:rFonts w:hint="eastAsia"/>
                <w:sz w:val="28"/>
              </w:rPr>
              <w:t>意见</w:t>
            </w:r>
          </w:p>
        </w:tc>
        <w:tc>
          <w:tcPr>
            <w:tcW w:w="4503" w:type="pct"/>
            <w:gridSpan w:val="9"/>
          </w:tcPr>
          <w:p w:rsidR="00E941FD" w:rsidRDefault="00E941FD">
            <w:pPr>
              <w:rPr>
                <w:sz w:val="28"/>
              </w:rPr>
            </w:pPr>
          </w:p>
          <w:p w:rsidR="00E941FD" w:rsidRDefault="00E941FD">
            <w:pPr>
              <w:rPr>
                <w:sz w:val="28"/>
              </w:rPr>
            </w:pPr>
          </w:p>
          <w:p w:rsidR="00E941FD" w:rsidRDefault="00E941FD">
            <w:pPr>
              <w:rPr>
                <w:sz w:val="28"/>
              </w:rPr>
            </w:pPr>
          </w:p>
          <w:p w:rsidR="00E941FD" w:rsidRDefault="00E941FD">
            <w:pPr>
              <w:rPr>
                <w:sz w:val="28"/>
              </w:rPr>
            </w:pPr>
          </w:p>
          <w:p w:rsidR="00E941FD" w:rsidRDefault="00E941FD">
            <w:pPr>
              <w:rPr>
                <w:sz w:val="28"/>
              </w:rPr>
            </w:pPr>
          </w:p>
          <w:p w:rsidR="00E941FD" w:rsidRDefault="00E941FD">
            <w:pPr>
              <w:rPr>
                <w:sz w:val="28"/>
              </w:rPr>
            </w:pPr>
          </w:p>
          <w:p w:rsidR="00E941FD" w:rsidRDefault="005265FE">
            <w:pPr>
              <w:ind w:firstLineChars="800" w:firstLine="2240"/>
              <w:rPr>
                <w:sz w:val="28"/>
              </w:rPr>
            </w:pPr>
            <w:r>
              <w:rPr>
                <w:rFonts w:hint="eastAsia"/>
                <w:sz w:val="28"/>
              </w:rPr>
              <w:t>项目办负责人：</w:t>
            </w:r>
            <w:r>
              <w:rPr>
                <w:rFonts w:hint="eastAsia"/>
                <w:sz w:val="28"/>
              </w:rPr>
              <w:t xml:space="preserve">          </w:t>
            </w:r>
            <w:r>
              <w:rPr>
                <w:rFonts w:hint="eastAsia"/>
                <w:sz w:val="28"/>
              </w:rPr>
              <w:t>学院（签章）</w:t>
            </w:r>
          </w:p>
          <w:p w:rsidR="00E941FD" w:rsidRDefault="005265FE">
            <w:pPr>
              <w:ind w:firstLine="1830"/>
              <w:rPr>
                <w:sz w:val="28"/>
              </w:rPr>
            </w:pPr>
            <w:r>
              <w:rPr>
                <w:rFonts w:hint="eastAsia"/>
                <w:sz w:val="28"/>
              </w:rPr>
              <w:t xml:space="preserve">                        </w:t>
            </w:r>
            <w:r>
              <w:rPr>
                <w:rFonts w:hint="eastAsia"/>
                <w:sz w:val="28"/>
              </w:rPr>
              <w:t>年</w:t>
            </w:r>
            <w:r>
              <w:rPr>
                <w:rFonts w:hint="eastAsia"/>
                <w:sz w:val="28"/>
              </w:rPr>
              <w:t xml:space="preserve">    </w:t>
            </w:r>
            <w:r>
              <w:rPr>
                <w:rFonts w:hint="eastAsia"/>
                <w:sz w:val="28"/>
              </w:rPr>
              <w:t>月</w:t>
            </w:r>
            <w:r>
              <w:rPr>
                <w:rFonts w:hint="eastAsia"/>
                <w:sz w:val="28"/>
              </w:rPr>
              <w:t xml:space="preserve">    </w:t>
            </w:r>
            <w:r>
              <w:rPr>
                <w:rFonts w:hint="eastAsia"/>
                <w:sz w:val="28"/>
              </w:rPr>
              <w:t>日</w:t>
            </w:r>
          </w:p>
        </w:tc>
      </w:tr>
      <w:tr w:rsidR="00E941FD" w:rsidTr="0025243D">
        <w:trPr>
          <w:cantSplit/>
          <w:trHeight w:val="3995"/>
        </w:trPr>
        <w:tc>
          <w:tcPr>
            <w:tcW w:w="497" w:type="pct"/>
            <w:gridSpan w:val="2"/>
            <w:vAlign w:val="center"/>
          </w:tcPr>
          <w:p w:rsidR="00E941FD" w:rsidRDefault="005265FE">
            <w:pPr>
              <w:rPr>
                <w:sz w:val="28"/>
              </w:rPr>
            </w:pPr>
            <w:r>
              <w:rPr>
                <w:rFonts w:hint="eastAsia"/>
                <w:sz w:val="28"/>
              </w:rPr>
              <w:t>学校专家组审核意见</w:t>
            </w:r>
          </w:p>
        </w:tc>
        <w:tc>
          <w:tcPr>
            <w:tcW w:w="4503" w:type="pct"/>
            <w:gridSpan w:val="9"/>
          </w:tcPr>
          <w:p w:rsidR="00E941FD" w:rsidRDefault="00E941FD">
            <w:pPr>
              <w:rPr>
                <w:sz w:val="28"/>
              </w:rPr>
            </w:pPr>
          </w:p>
          <w:p w:rsidR="00E941FD" w:rsidRDefault="00E941FD">
            <w:pPr>
              <w:rPr>
                <w:sz w:val="28"/>
              </w:rPr>
            </w:pPr>
          </w:p>
          <w:p w:rsidR="00E941FD" w:rsidRDefault="00E941FD">
            <w:pPr>
              <w:rPr>
                <w:sz w:val="28"/>
              </w:rPr>
            </w:pPr>
          </w:p>
          <w:p w:rsidR="00E941FD" w:rsidRDefault="00E941FD">
            <w:pPr>
              <w:rPr>
                <w:sz w:val="28"/>
              </w:rPr>
            </w:pPr>
          </w:p>
          <w:p w:rsidR="00E941FD" w:rsidRDefault="005265FE">
            <w:pPr>
              <w:ind w:firstLineChars="1700" w:firstLine="4760"/>
              <w:rPr>
                <w:sz w:val="28"/>
              </w:rPr>
            </w:pPr>
            <w:r>
              <w:rPr>
                <w:rFonts w:hint="eastAsia"/>
                <w:sz w:val="28"/>
              </w:rPr>
              <w:t>组长：</w:t>
            </w:r>
          </w:p>
          <w:p w:rsidR="00E941FD" w:rsidRDefault="005265FE">
            <w:pPr>
              <w:ind w:firstLineChars="1800" w:firstLine="5040"/>
              <w:rPr>
                <w:sz w:val="28"/>
              </w:rPr>
            </w:pPr>
            <w:r>
              <w:rPr>
                <w:rFonts w:hint="eastAsia"/>
                <w:sz w:val="28"/>
              </w:rPr>
              <w:t>年</w:t>
            </w:r>
            <w:r>
              <w:rPr>
                <w:rFonts w:hint="eastAsia"/>
                <w:sz w:val="28"/>
              </w:rPr>
              <w:t xml:space="preserve">    </w:t>
            </w:r>
            <w:r>
              <w:rPr>
                <w:rFonts w:hint="eastAsia"/>
                <w:sz w:val="28"/>
              </w:rPr>
              <w:t>月</w:t>
            </w:r>
            <w:r>
              <w:rPr>
                <w:rFonts w:hint="eastAsia"/>
                <w:sz w:val="28"/>
              </w:rPr>
              <w:t xml:space="preserve">     </w:t>
            </w:r>
            <w:r>
              <w:rPr>
                <w:rFonts w:hint="eastAsia"/>
                <w:sz w:val="28"/>
              </w:rPr>
              <w:t>日</w:t>
            </w:r>
          </w:p>
        </w:tc>
      </w:tr>
      <w:tr w:rsidR="00E941FD" w:rsidTr="0025243D">
        <w:trPr>
          <w:cantSplit/>
          <w:trHeight w:val="806"/>
        </w:trPr>
        <w:tc>
          <w:tcPr>
            <w:tcW w:w="497" w:type="pct"/>
            <w:gridSpan w:val="2"/>
            <w:vMerge w:val="restart"/>
            <w:vAlign w:val="center"/>
          </w:tcPr>
          <w:p w:rsidR="00E941FD" w:rsidRDefault="005265FE">
            <w:pPr>
              <w:rPr>
                <w:sz w:val="28"/>
              </w:rPr>
            </w:pPr>
            <w:r>
              <w:rPr>
                <w:rFonts w:hint="eastAsia"/>
                <w:sz w:val="28"/>
              </w:rPr>
              <w:t>科研部审</w:t>
            </w:r>
            <w:r>
              <w:rPr>
                <w:rFonts w:hint="eastAsia"/>
                <w:sz w:val="28"/>
              </w:rPr>
              <w:lastRenderedPageBreak/>
              <w:t>批意见</w:t>
            </w:r>
          </w:p>
        </w:tc>
        <w:tc>
          <w:tcPr>
            <w:tcW w:w="1165" w:type="pct"/>
            <w:gridSpan w:val="3"/>
          </w:tcPr>
          <w:p w:rsidR="00E941FD" w:rsidRDefault="005265FE">
            <w:pPr>
              <w:rPr>
                <w:sz w:val="28"/>
              </w:rPr>
            </w:pPr>
            <w:r>
              <w:rPr>
                <w:rFonts w:hint="eastAsia"/>
                <w:sz w:val="28"/>
              </w:rPr>
              <w:lastRenderedPageBreak/>
              <w:t>是否同意资助</w:t>
            </w:r>
          </w:p>
        </w:tc>
        <w:tc>
          <w:tcPr>
            <w:tcW w:w="1509" w:type="pct"/>
            <w:gridSpan w:val="3"/>
          </w:tcPr>
          <w:p w:rsidR="00E941FD" w:rsidRDefault="006B4064">
            <w:pPr>
              <w:rPr>
                <w:sz w:val="28"/>
              </w:rPr>
            </w:pPr>
            <w:r>
              <w:rPr>
                <w:noProof/>
                <w:sz w:val="20"/>
              </w:rPr>
              <w:pict>
                <v:rect id="1029" o:spid="_x0000_s1087" style="position:absolute;left:0;text-align:left;margin-left:48.6pt;margin-top:6.3pt;width:27pt;height:15.6pt;z-index:251667968;visibility:visible;mso-width-percent:0;mso-height-percent:0;mso-wrap-distance-left:0;mso-wrap-distance-right:0;mso-position-horizontal-relative:text;mso-position-vertical-relative:text;mso-width-percent:0;mso-height-percent:0;mso-width-relative:page;mso-height-relative:page"/>
              </w:pict>
            </w:r>
            <w:r w:rsidR="005265FE">
              <w:rPr>
                <w:rFonts w:hint="eastAsia"/>
                <w:sz w:val="28"/>
              </w:rPr>
              <w:t>同意</w:t>
            </w:r>
          </w:p>
        </w:tc>
        <w:tc>
          <w:tcPr>
            <w:tcW w:w="1829" w:type="pct"/>
            <w:gridSpan w:val="3"/>
          </w:tcPr>
          <w:p w:rsidR="00E941FD" w:rsidRDefault="006B4064">
            <w:pPr>
              <w:rPr>
                <w:sz w:val="28"/>
              </w:rPr>
            </w:pPr>
            <w:r>
              <w:rPr>
                <w:noProof/>
                <w:sz w:val="20"/>
              </w:rPr>
              <w:pict>
                <v:rect id="1030" o:spid="_x0000_s1086" style="position:absolute;left:0;text-align:left;margin-left:65.6pt;margin-top:6.3pt;width:27pt;height:15.6pt;flip:x;z-index:251668992;visibility:visible;mso-width-percent:0;mso-height-percent:0;mso-wrap-distance-left:0;mso-wrap-distance-right:0;mso-position-horizontal-relative:text;mso-position-vertical-relative:text;mso-width-percent:0;mso-height-percent:0;mso-width-relative:page;mso-height-relative:page"/>
              </w:pict>
            </w:r>
            <w:r w:rsidR="005265FE">
              <w:rPr>
                <w:rFonts w:hint="eastAsia"/>
                <w:sz w:val="28"/>
              </w:rPr>
              <w:t>不同意</w:t>
            </w:r>
          </w:p>
        </w:tc>
      </w:tr>
      <w:tr w:rsidR="00E941FD" w:rsidTr="0025243D">
        <w:trPr>
          <w:cantSplit/>
          <w:trHeight w:val="663"/>
        </w:trPr>
        <w:tc>
          <w:tcPr>
            <w:tcW w:w="497" w:type="pct"/>
            <w:gridSpan w:val="2"/>
            <w:vMerge/>
          </w:tcPr>
          <w:p w:rsidR="00E941FD" w:rsidRDefault="00E941FD">
            <w:pPr>
              <w:rPr>
                <w:sz w:val="28"/>
              </w:rPr>
            </w:pPr>
          </w:p>
        </w:tc>
        <w:tc>
          <w:tcPr>
            <w:tcW w:w="1162" w:type="pct"/>
            <w:gridSpan w:val="3"/>
            <w:vAlign w:val="center"/>
          </w:tcPr>
          <w:p w:rsidR="00E941FD" w:rsidRDefault="005265FE">
            <w:pPr>
              <w:jc w:val="center"/>
              <w:rPr>
                <w:sz w:val="28"/>
              </w:rPr>
            </w:pPr>
            <w:r>
              <w:rPr>
                <w:rFonts w:hint="eastAsia"/>
                <w:sz w:val="28"/>
              </w:rPr>
              <w:t>资助金额</w:t>
            </w:r>
          </w:p>
        </w:tc>
        <w:tc>
          <w:tcPr>
            <w:tcW w:w="3341" w:type="pct"/>
            <w:gridSpan w:val="6"/>
          </w:tcPr>
          <w:p w:rsidR="00E941FD" w:rsidRDefault="00E941FD">
            <w:pPr>
              <w:rPr>
                <w:sz w:val="28"/>
              </w:rPr>
            </w:pPr>
          </w:p>
        </w:tc>
      </w:tr>
      <w:tr w:rsidR="00E941FD" w:rsidTr="0025243D">
        <w:trPr>
          <w:cantSplit/>
          <w:trHeight w:val="2273"/>
        </w:trPr>
        <w:tc>
          <w:tcPr>
            <w:tcW w:w="497" w:type="pct"/>
            <w:gridSpan w:val="2"/>
            <w:vMerge/>
            <w:tcBorders>
              <w:bottom w:val="single" w:sz="4" w:space="0" w:color="auto"/>
            </w:tcBorders>
          </w:tcPr>
          <w:p w:rsidR="00E941FD" w:rsidRDefault="00E941FD">
            <w:pPr>
              <w:rPr>
                <w:sz w:val="28"/>
              </w:rPr>
            </w:pPr>
          </w:p>
        </w:tc>
        <w:tc>
          <w:tcPr>
            <w:tcW w:w="4503" w:type="pct"/>
            <w:gridSpan w:val="9"/>
            <w:tcBorders>
              <w:bottom w:val="single" w:sz="4" w:space="0" w:color="auto"/>
            </w:tcBorders>
          </w:tcPr>
          <w:p w:rsidR="00E941FD" w:rsidRDefault="00E941FD">
            <w:pPr>
              <w:ind w:firstLineChars="1653" w:firstLine="4628"/>
              <w:rPr>
                <w:sz w:val="28"/>
              </w:rPr>
            </w:pPr>
          </w:p>
          <w:p w:rsidR="00E941FD" w:rsidRDefault="005265FE">
            <w:pPr>
              <w:ind w:firstLineChars="1653" w:firstLine="4628"/>
              <w:rPr>
                <w:sz w:val="28"/>
              </w:rPr>
            </w:pPr>
            <w:r>
              <w:rPr>
                <w:rFonts w:hint="eastAsia"/>
                <w:sz w:val="28"/>
              </w:rPr>
              <w:t>科研部（签章）</w:t>
            </w:r>
          </w:p>
          <w:p w:rsidR="00E941FD" w:rsidRDefault="005265FE">
            <w:pPr>
              <w:ind w:firstLine="4350"/>
              <w:rPr>
                <w:sz w:val="28"/>
              </w:rPr>
            </w:pPr>
            <w:r>
              <w:rPr>
                <w:rFonts w:hint="eastAsia"/>
                <w:sz w:val="28"/>
              </w:rPr>
              <w:t xml:space="preserve">     </w:t>
            </w:r>
            <w:r>
              <w:rPr>
                <w:rFonts w:hint="eastAsia"/>
                <w:sz w:val="28"/>
              </w:rPr>
              <w:t>年</w:t>
            </w:r>
            <w:r>
              <w:rPr>
                <w:rFonts w:hint="eastAsia"/>
                <w:sz w:val="28"/>
              </w:rPr>
              <w:t xml:space="preserve">    </w:t>
            </w:r>
            <w:r>
              <w:rPr>
                <w:rFonts w:hint="eastAsia"/>
                <w:sz w:val="28"/>
              </w:rPr>
              <w:t>月</w:t>
            </w:r>
            <w:r>
              <w:rPr>
                <w:rFonts w:hint="eastAsia"/>
                <w:sz w:val="28"/>
              </w:rPr>
              <w:t xml:space="preserve">    </w:t>
            </w:r>
            <w:r>
              <w:rPr>
                <w:rFonts w:hint="eastAsia"/>
                <w:sz w:val="28"/>
              </w:rPr>
              <w:t>日</w:t>
            </w:r>
          </w:p>
        </w:tc>
      </w:tr>
    </w:tbl>
    <w:p w:rsidR="00E941FD" w:rsidRDefault="006B4064">
      <w:r>
        <w:rPr>
          <w:noProof/>
        </w:rPr>
        <w:lastRenderedPageBreak/>
        <w:pict>
          <v:rect id="1031" o:spid="_x0000_s1085" style="position:absolute;left:0;text-align:left;margin-left:261pt;margin-top:1.2pt;width:18pt;height:15.6pt;z-index:251670016;visibility:visible;mso-width-percent:0;mso-height-percent:0;mso-wrap-distance-left:0;mso-wrap-distance-right:0;mso-position-horizontal-relative:text;mso-position-vertical-relative:text;mso-width-percent:0;mso-height-percent:0;mso-width-relative:page;mso-height-relative:page"/>
        </w:pict>
      </w:r>
      <w:r w:rsidR="005265FE">
        <w:rPr>
          <w:rFonts w:hint="eastAsia"/>
        </w:rPr>
        <w:t>说明：</w:t>
      </w:r>
      <w:r w:rsidR="005265FE">
        <w:rPr>
          <w:rFonts w:hint="eastAsia"/>
        </w:rPr>
        <w:t>1</w:t>
      </w:r>
      <w:r w:rsidR="005265FE">
        <w:rPr>
          <w:rFonts w:hint="eastAsia"/>
        </w:rPr>
        <w:t>、项目类别和是否同意资助的内容填写，请在“</w:t>
      </w:r>
      <w:r w:rsidR="005265FE">
        <w:rPr>
          <w:rFonts w:hint="eastAsia"/>
        </w:rPr>
        <w:t xml:space="preserve">    </w:t>
      </w:r>
      <w:r w:rsidR="005265FE">
        <w:rPr>
          <w:rFonts w:hint="eastAsia"/>
        </w:rPr>
        <w:t>”内打“</w:t>
      </w:r>
      <w:r w:rsidR="005265FE">
        <w:rPr>
          <w:rFonts w:ascii="宋体" w:hAnsi="宋体" w:hint="eastAsia"/>
        </w:rPr>
        <w:t>Ο</w:t>
      </w:r>
      <w:r w:rsidR="005265FE">
        <w:rPr>
          <w:rFonts w:hint="eastAsia"/>
        </w:rPr>
        <w:t>”。</w:t>
      </w:r>
    </w:p>
    <w:p w:rsidR="00E941FD" w:rsidRDefault="005265FE">
      <w:r>
        <w:rPr>
          <w:rFonts w:hint="eastAsia"/>
        </w:rPr>
        <w:t xml:space="preserve">      2</w:t>
      </w:r>
      <w:r>
        <w:rPr>
          <w:rFonts w:hint="eastAsia"/>
        </w:rPr>
        <w:t>、负责人是指各学院负责学生工作的学工办主任或分团委书记。</w:t>
      </w:r>
    </w:p>
    <w:p w:rsidR="00E941FD" w:rsidRDefault="00E941FD"/>
    <w:p w:rsidR="00E941FD" w:rsidRDefault="00E941FD"/>
    <w:p w:rsidR="00E941FD" w:rsidRDefault="00E941FD"/>
    <w:p w:rsidR="00E941FD" w:rsidRDefault="00E941FD"/>
    <w:p w:rsidR="00E941FD" w:rsidRDefault="00E941FD"/>
    <w:p w:rsidR="00E941FD" w:rsidRDefault="00E941FD"/>
    <w:p w:rsidR="00E941FD" w:rsidRDefault="00E941FD"/>
    <w:p w:rsidR="00E941FD" w:rsidRDefault="00E941FD"/>
    <w:p w:rsidR="00E941FD" w:rsidRDefault="00E941FD"/>
    <w:p w:rsidR="00E941FD" w:rsidRDefault="00E941FD"/>
    <w:p w:rsidR="00E941FD" w:rsidRDefault="00E941FD"/>
    <w:p w:rsidR="00E941FD" w:rsidRDefault="00E941FD"/>
    <w:p w:rsidR="00E941FD" w:rsidRDefault="00E941FD"/>
    <w:p w:rsidR="00E941FD" w:rsidRDefault="00E941FD"/>
    <w:p w:rsidR="00E941FD" w:rsidRDefault="00E941FD"/>
    <w:p w:rsidR="00E941FD" w:rsidRDefault="00E941FD"/>
    <w:p w:rsidR="00E941FD" w:rsidRDefault="00E941FD"/>
    <w:p w:rsidR="00E941FD" w:rsidRDefault="00E941FD"/>
    <w:p w:rsidR="00E941FD" w:rsidRDefault="00E941FD"/>
    <w:p w:rsidR="00E941FD" w:rsidRDefault="00E941FD"/>
    <w:p w:rsidR="00E941FD" w:rsidRDefault="00E941FD"/>
    <w:p w:rsidR="00E941FD" w:rsidRDefault="00E941FD"/>
    <w:p w:rsidR="00E941FD" w:rsidRDefault="00E941FD"/>
    <w:p w:rsidR="00E941FD" w:rsidRDefault="00E941FD"/>
    <w:p w:rsidR="00E941FD" w:rsidRDefault="00E941FD"/>
    <w:p w:rsidR="00E941FD" w:rsidRDefault="00E941FD"/>
    <w:p w:rsidR="00E941FD" w:rsidRDefault="00E941FD"/>
    <w:p w:rsidR="00E941FD" w:rsidRDefault="00E941FD"/>
    <w:p w:rsidR="00E941FD" w:rsidRDefault="00E941FD"/>
    <w:p w:rsidR="00E941FD" w:rsidRDefault="00E941FD"/>
    <w:p w:rsidR="00E941FD" w:rsidRDefault="00E941FD"/>
    <w:p w:rsidR="00E941FD" w:rsidRDefault="005265FE">
      <w:pPr>
        <w:pStyle w:val="TOC"/>
        <w:jc w:val="center"/>
        <w:rPr>
          <w:color w:val="auto"/>
          <w:sz w:val="30"/>
          <w:szCs w:val="30"/>
        </w:rPr>
      </w:pPr>
      <w:r>
        <w:rPr>
          <w:color w:val="auto"/>
          <w:sz w:val="30"/>
          <w:szCs w:val="30"/>
          <w:lang w:val="zh-CN"/>
        </w:rPr>
        <w:lastRenderedPageBreak/>
        <w:t>目录</w:t>
      </w:r>
    </w:p>
    <w:p w:rsidR="004E60B4" w:rsidRDefault="005265FE">
      <w:pPr>
        <w:pStyle w:val="10"/>
        <w:tabs>
          <w:tab w:val="right" w:leader="dot" w:pos="8296"/>
        </w:tabs>
        <w:rPr>
          <w:rFonts w:asciiTheme="minorHAnsi" w:eastAsiaTheme="minorEastAsia" w:hAnsiTheme="minorHAnsi" w:cstheme="minorBidi"/>
          <w:noProof/>
          <w:szCs w:val="22"/>
        </w:rPr>
      </w:pPr>
      <w:r>
        <w:fldChar w:fldCharType="begin"/>
      </w:r>
      <w:r>
        <w:instrText xml:space="preserve"> TOC \o "1-3" \h \z \u </w:instrText>
      </w:r>
      <w:r>
        <w:fldChar w:fldCharType="separate"/>
      </w:r>
      <w:hyperlink w:anchor="_Toc421049667" w:history="1">
        <w:r w:rsidR="004E60B4" w:rsidRPr="007668DB">
          <w:rPr>
            <w:rStyle w:val="aa"/>
            <w:rFonts w:hint="eastAsia"/>
            <w:noProof/>
          </w:rPr>
          <w:t>一、选题背景</w:t>
        </w:r>
        <w:r w:rsidR="004E60B4">
          <w:rPr>
            <w:noProof/>
            <w:webHidden/>
          </w:rPr>
          <w:tab/>
        </w:r>
        <w:r w:rsidR="004E60B4">
          <w:rPr>
            <w:noProof/>
            <w:webHidden/>
          </w:rPr>
          <w:fldChar w:fldCharType="begin"/>
        </w:r>
        <w:r w:rsidR="004E60B4">
          <w:rPr>
            <w:noProof/>
            <w:webHidden/>
          </w:rPr>
          <w:instrText xml:space="preserve"> PAGEREF _Toc421049667 \h </w:instrText>
        </w:r>
        <w:r w:rsidR="004E60B4">
          <w:rPr>
            <w:noProof/>
            <w:webHidden/>
          </w:rPr>
        </w:r>
        <w:r w:rsidR="004E60B4">
          <w:rPr>
            <w:noProof/>
            <w:webHidden/>
          </w:rPr>
          <w:fldChar w:fldCharType="separate"/>
        </w:r>
        <w:r w:rsidR="00EB7352">
          <w:rPr>
            <w:noProof/>
            <w:webHidden/>
          </w:rPr>
          <w:t>7</w:t>
        </w:r>
        <w:r w:rsidR="004E60B4">
          <w:rPr>
            <w:noProof/>
            <w:webHidden/>
          </w:rPr>
          <w:fldChar w:fldCharType="end"/>
        </w:r>
      </w:hyperlink>
    </w:p>
    <w:p w:rsidR="004E60B4" w:rsidRDefault="006B4064">
      <w:pPr>
        <w:pStyle w:val="2"/>
        <w:tabs>
          <w:tab w:val="right" w:leader="dot" w:pos="8296"/>
        </w:tabs>
        <w:rPr>
          <w:rFonts w:asciiTheme="minorHAnsi" w:eastAsiaTheme="minorEastAsia" w:hAnsiTheme="minorHAnsi" w:cstheme="minorBidi"/>
          <w:noProof/>
          <w:szCs w:val="22"/>
        </w:rPr>
      </w:pPr>
      <w:hyperlink w:anchor="_Toc421049668" w:history="1">
        <w:r w:rsidR="004E60B4" w:rsidRPr="007668DB">
          <w:rPr>
            <w:rStyle w:val="aa"/>
            <w:rFonts w:hint="eastAsia"/>
            <w:noProof/>
          </w:rPr>
          <w:t>（一）选题背景</w:t>
        </w:r>
        <w:r w:rsidR="004E60B4">
          <w:rPr>
            <w:noProof/>
            <w:webHidden/>
          </w:rPr>
          <w:tab/>
        </w:r>
        <w:r w:rsidR="004E60B4">
          <w:rPr>
            <w:noProof/>
            <w:webHidden/>
          </w:rPr>
          <w:fldChar w:fldCharType="begin"/>
        </w:r>
        <w:r w:rsidR="004E60B4">
          <w:rPr>
            <w:noProof/>
            <w:webHidden/>
          </w:rPr>
          <w:instrText xml:space="preserve"> PAGEREF _Toc421049668 \h </w:instrText>
        </w:r>
        <w:r w:rsidR="004E60B4">
          <w:rPr>
            <w:noProof/>
            <w:webHidden/>
          </w:rPr>
        </w:r>
        <w:r w:rsidR="004E60B4">
          <w:rPr>
            <w:noProof/>
            <w:webHidden/>
          </w:rPr>
          <w:fldChar w:fldCharType="separate"/>
        </w:r>
        <w:r w:rsidR="00EB7352">
          <w:rPr>
            <w:noProof/>
            <w:webHidden/>
          </w:rPr>
          <w:t>7</w:t>
        </w:r>
        <w:r w:rsidR="004E60B4">
          <w:rPr>
            <w:noProof/>
            <w:webHidden/>
          </w:rPr>
          <w:fldChar w:fldCharType="end"/>
        </w:r>
      </w:hyperlink>
    </w:p>
    <w:p w:rsidR="004E60B4" w:rsidRDefault="006B4064">
      <w:pPr>
        <w:pStyle w:val="2"/>
        <w:tabs>
          <w:tab w:val="right" w:leader="dot" w:pos="8296"/>
        </w:tabs>
        <w:rPr>
          <w:rFonts w:asciiTheme="minorHAnsi" w:eastAsiaTheme="minorEastAsia" w:hAnsiTheme="minorHAnsi" w:cstheme="minorBidi"/>
          <w:noProof/>
          <w:szCs w:val="22"/>
        </w:rPr>
      </w:pPr>
      <w:hyperlink w:anchor="_Toc421049669" w:history="1">
        <w:r w:rsidR="004E60B4" w:rsidRPr="007668DB">
          <w:rPr>
            <w:rStyle w:val="aa"/>
            <w:rFonts w:hint="eastAsia"/>
            <w:noProof/>
          </w:rPr>
          <w:t>（二）相关概念解读</w:t>
        </w:r>
        <w:r w:rsidR="004E60B4">
          <w:rPr>
            <w:noProof/>
            <w:webHidden/>
          </w:rPr>
          <w:tab/>
        </w:r>
        <w:r w:rsidR="004E60B4">
          <w:rPr>
            <w:noProof/>
            <w:webHidden/>
          </w:rPr>
          <w:fldChar w:fldCharType="begin"/>
        </w:r>
        <w:r w:rsidR="004E60B4">
          <w:rPr>
            <w:noProof/>
            <w:webHidden/>
          </w:rPr>
          <w:instrText xml:space="preserve"> PAGEREF _Toc421049669 \h </w:instrText>
        </w:r>
        <w:r w:rsidR="004E60B4">
          <w:rPr>
            <w:noProof/>
            <w:webHidden/>
          </w:rPr>
        </w:r>
        <w:r w:rsidR="004E60B4">
          <w:rPr>
            <w:noProof/>
            <w:webHidden/>
          </w:rPr>
          <w:fldChar w:fldCharType="separate"/>
        </w:r>
        <w:r w:rsidR="00EB7352">
          <w:rPr>
            <w:noProof/>
            <w:webHidden/>
          </w:rPr>
          <w:t>11</w:t>
        </w:r>
        <w:r w:rsidR="004E60B4">
          <w:rPr>
            <w:noProof/>
            <w:webHidden/>
          </w:rPr>
          <w:fldChar w:fldCharType="end"/>
        </w:r>
      </w:hyperlink>
    </w:p>
    <w:p w:rsidR="004E60B4" w:rsidRDefault="006B4064">
      <w:pPr>
        <w:pStyle w:val="2"/>
        <w:tabs>
          <w:tab w:val="right" w:leader="dot" w:pos="8296"/>
        </w:tabs>
        <w:rPr>
          <w:rFonts w:asciiTheme="minorHAnsi" w:eastAsiaTheme="minorEastAsia" w:hAnsiTheme="minorHAnsi" w:cstheme="minorBidi"/>
          <w:noProof/>
          <w:szCs w:val="22"/>
        </w:rPr>
      </w:pPr>
      <w:hyperlink w:anchor="_Toc421049670" w:history="1">
        <w:r w:rsidR="004E60B4" w:rsidRPr="007668DB">
          <w:rPr>
            <w:rStyle w:val="aa"/>
            <w:rFonts w:hint="eastAsia"/>
            <w:noProof/>
          </w:rPr>
          <w:t>（三）国内外现状及研究成果综述</w:t>
        </w:r>
        <w:r w:rsidR="004E60B4">
          <w:rPr>
            <w:noProof/>
            <w:webHidden/>
          </w:rPr>
          <w:tab/>
        </w:r>
        <w:r w:rsidR="004E60B4">
          <w:rPr>
            <w:noProof/>
            <w:webHidden/>
          </w:rPr>
          <w:fldChar w:fldCharType="begin"/>
        </w:r>
        <w:r w:rsidR="004E60B4">
          <w:rPr>
            <w:noProof/>
            <w:webHidden/>
          </w:rPr>
          <w:instrText xml:space="preserve"> PAGEREF _Toc421049670 \h </w:instrText>
        </w:r>
        <w:r w:rsidR="004E60B4">
          <w:rPr>
            <w:noProof/>
            <w:webHidden/>
          </w:rPr>
        </w:r>
        <w:r w:rsidR="004E60B4">
          <w:rPr>
            <w:noProof/>
            <w:webHidden/>
          </w:rPr>
          <w:fldChar w:fldCharType="separate"/>
        </w:r>
        <w:r w:rsidR="00EB7352">
          <w:rPr>
            <w:noProof/>
            <w:webHidden/>
          </w:rPr>
          <w:t>12</w:t>
        </w:r>
        <w:r w:rsidR="004E60B4">
          <w:rPr>
            <w:noProof/>
            <w:webHidden/>
          </w:rPr>
          <w:fldChar w:fldCharType="end"/>
        </w:r>
      </w:hyperlink>
    </w:p>
    <w:p w:rsidR="004E60B4" w:rsidRDefault="006B4064">
      <w:pPr>
        <w:pStyle w:val="10"/>
        <w:tabs>
          <w:tab w:val="right" w:leader="dot" w:pos="8296"/>
        </w:tabs>
        <w:rPr>
          <w:rFonts w:asciiTheme="minorHAnsi" w:eastAsiaTheme="minorEastAsia" w:hAnsiTheme="minorHAnsi" w:cstheme="minorBidi"/>
          <w:noProof/>
          <w:szCs w:val="22"/>
        </w:rPr>
      </w:pPr>
      <w:hyperlink w:anchor="_Toc421049671" w:history="1">
        <w:r w:rsidR="004E60B4" w:rsidRPr="007668DB">
          <w:rPr>
            <w:rStyle w:val="aa"/>
            <w:rFonts w:hint="eastAsia"/>
            <w:noProof/>
          </w:rPr>
          <w:t>二、调研目的与意义</w:t>
        </w:r>
        <w:r w:rsidR="004E60B4">
          <w:rPr>
            <w:noProof/>
            <w:webHidden/>
          </w:rPr>
          <w:tab/>
        </w:r>
        <w:r w:rsidR="004E60B4">
          <w:rPr>
            <w:noProof/>
            <w:webHidden/>
          </w:rPr>
          <w:fldChar w:fldCharType="begin"/>
        </w:r>
        <w:r w:rsidR="004E60B4">
          <w:rPr>
            <w:noProof/>
            <w:webHidden/>
          </w:rPr>
          <w:instrText xml:space="preserve"> PAGEREF _Toc421049671 \h </w:instrText>
        </w:r>
        <w:r w:rsidR="004E60B4">
          <w:rPr>
            <w:noProof/>
            <w:webHidden/>
          </w:rPr>
        </w:r>
        <w:r w:rsidR="004E60B4">
          <w:rPr>
            <w:noProof/>
            <w:webHidden/>
          </w:rPr>
          <w:fldChar w:fldCharType="separate"/>
        </w:r>
        <w:r w:rsidR="00EB7352">
          <w:rPr>
            <w:noProof/>
            <w:webHidden/>
          </w:rPr>
          <w:t>16</w:t>
        </w:r>
        <w:r w:rsidR="004E60B4">
          <w:rPr>
            <w:noProof/>
            <w:webHidden/>
          </w:rPr>
          <w:fldChar w:fldCharType="end"/>
        </w:r>
      </w:hyperlink>
    </w:p>
    <w:p w:rsidR="004E60B4" w:rsidRDefault="006B4064">
      <w:pPr>
        <w:pStyle w:val="2"/>
        <w:tabs>
          <w:tab w:val="right" w:leader="dot" w:pos="8296"/>
        </w:tabs>
        <w:rPr>
          <w:rFonts w:asciiTheme="minorHAnsi" w:eastAsiaTheme="minorEastAsia" w:hAnsiTheme="minorHAnsi" w:cstheme="minorBidi"/>
          <w:noProof/>
          <w:szCs w:val="22"/>
        </w:rPr>
      </w:pPr>
      <w:hyperlink w:anchor="_Toc421049672" w:history="1">
        <w:r w:rsidR="004E60B4" w:rsidRPr="007668DB">
          <w:rPr>
            <w:rStyle w:val="aa"/>
            <w:rFonts w:hint="eastAsia"/>
            <w:noProof/>
          </w:rPr>
          <w:t>（一）调研目的</w:t>
        </w:r>
        <w:r w:rsidR="004E60B4">
          <w:rPr>
            <w:noProof/>
            <w:webHidden/>
          </w:rPr>
          <w:tab/>
        </w:r>
        <w:r w:rsidR="004E60B4">
          <w:rPr>
            <w:noProof/>
            <w:webHidden/>
          </w:rPr>
          <w:fldChar w:fldCharType="begin"/>
        </w:r>
        <w:r w:rsidR="004E60B4">
          <w:rPr>
            <w:noProof/>
            <w:webHidden/>
          </w:rPr>
          <w:instrText xml:space="preserve"> PAGEREF _Toc421049672 \h </w:instrText>
        </w:r>
        <w:r w:rsidR="004E60B4">
          <w:rPr>
            <w:noProof/>
            <w:webHidden/>
          </w:rPr>
        </w:r>
        <w:r w:rsidR="004E60B4">
          <w:rPr>
            <w:noProof/>
            <w:webHidden/>
          </w:rPr>
          <w:fldChar w:fldCharType="separate"/>
        </w:r>
        <w:r w:rsidR="00EB7352">
          <w:rPr>
            <w:noProof/>
            <w:webHidden/>
          </w:rPr>
          <w:t>16</w:t>
        </w:r>
        <w:r w:rsidR="004E60B4">
          <w:rPr>
            <w:noProof/>
            <w:webHidden/>
          </w:rPr>
          <w:fldChar w:fldCharType="end"/>
        </w:r>
      </w:hyperlink>
    </w:p>
    <w:p w:rsidR="004E60B4" w:rsidRDefault="006B4064">
      <w:pPr>
        <w:pStyle w:val="2"/>
        <w:tabs>
          <w:tab w:val="right" w:leader="dot" w:pos="8296"/>
        </w:tabs>
        <w:rPr>
          <w:rFonts w:asciiTheme="minorHAnsi" w:eastAsiaTheme="minorEastAsia" w:hAnsiTheme="minorHAnsi" w:cstheme="minorBidi"/>
          <w:noProof/>
          <w:szCs w:val="22"/>
        </w:rPr>
      </w:pPr>
      <w:hyperlink w:anchor="_Toc421049673" w:history="1">
        <w:r w:rsidR="004E60B4" w:rsidRPr="007668DB">
          <w:rPr>
            <w:rStyle w:val="aa"/>
            <w:rFonts w:hint="eastAsia"/>
            <w:noProof/>
          </w:rPr>
          <w:t>（二）调研意义</w:t>
        </w:r>
        <w:r w:rsidR="004E60B4">
          <w:rPr>
            <w:noProof/>
            <w:webHidden/>
          </w:rPr>
          <w:tab/>
        </w:r>
        <w:r w:rsidR="004E60B4">
          <w:rPr>
            <w:noProof/>
            <w:webHidden/>
          </w:rPr>
          <w:fldChar w:fldCharType="begin"/>
        </w:r>
        <w:r w:rsidR="004E60B4">
          <w:rPr>
            <w:noProof/>
            <w:webHidden/>
          </w:rPr>
          <w:instrText xml:space="preserve"> PAGEREF _Toc421049673 \h </w:instrText>
        </w:r>
        <w:r w:rsidR="004E60B4">
          <w:rPr>
            <w:noProof/>
            <w:webHidden/>
          </w:rPr>
        </w:r>
        <w:r w:rsidR="004E60B4">
          <w:rPr>
            <w:noProof/>
            <w:webHidden/>
          </w:rPr>
          <w:fldChar w:fldCharType="separate"/>
        </w:r>
        <w:r w:rsidR="00EB7352">
          <w:rPr>
            <w:noProof/>
            <w:webHidden/>
          </w:rPr>
          <w:t>17</w:t>
        </w:r>
        <w:r w:rsidR="004E60B4">
          <w:rPr>
            <w:noProof/>
            <w:webHidden/>
          </w:rPr>
          <w:fldChar w:fldCharType="end"/>
        </w:r>
      </w:hyperlink>
    </w:p>
    <w:p w:rsidR="004E60B4" w:rsidRDefault="006B4064">
      <w:pPr>
        <w:pStyle w:val="10"/>
        <w:tabs>
          <w:tab w:val="right" w:leader="dot" w:pos="8296"/>
        </w:tabs>
        <w:rPr>
          <w:rFonts w:asciiTheme="minorHAnsi" w:eastAsiaTheme="minorEastAsia" w:hAnsiTheme="minorHAnsi" w:cstheme="minorBidi"/>
          <w:noProof/>
          <w:szCs w:val="22"/>
        </w:rPr>
      </w:pPr>
      <w:hyperlink w:anchor="_Toc421049674" w:history="1">
        <w:r w:rsidR="004E60B4" w:rsidRPr="007668DB">
          <w:rPr>
            <w:rStyle w:val="aa"/>
            <w:rFonts w:hint="eastAsia"/>
            <w:noProof/>
          </w:rPr>
          <w:t>三、可行性分析</w:t>
        </w:r>
        <w:r w:rsidR="004E60B4">
          <w:rPr>
            <w:noProof/>
            <w:webHidden/>
          </w:rPr>
          <w:tab/>
        </w:r>
        <w:r w:rsidR="004E60B4">
          <w:rPr>
            <w:noProof/>
            <w:webHidden/>
          </w:rPr>
          <w:fldChar w:fldCharType="begin"/>
        </w:r>
        <w:r w:rsidR="004E60B4">
          <w:rPr>
            <w:noProof/>
            <w:webHidden/>
          </w:rPr>
          <w:instrText xml:space="preserve"> PAGEREF _Toc421049674 \h </w:instrText>
        </w:r>
        <w:r w:rsidR="004E60B4">
          <w:rPr>
            <w:noProof/>
            <w:webHidden/>
          </w:rPr>
        </w:r>
        <w:r w:rsidR="004E60B4">
          <w:rPr>
            <w:noProof/>
            <w:webHidden/>
          </w:rPr>
          <w:fldChar w:fldCharType="separate"/>
        </w:r>
        <w:r w:rsidR="00EB7352">
          <w:rPr>
            <w:noProof/>
            <w:webHidden/>
          </w:rPr>
          <w:t>19</w:t>
        </w:r>
        <w:r w:rsidR="004E60B4">
          <w:rPr>
            <w:noProof/>
            <w:webHidden/>
          </w:rPr>
          <w:fldChar w:fldCharType="end"/>
        </w:r>
      </w:hyperlink>
    </w:p>
    <w:p w:rsidR="004E60B4" w:rsidRDefault="006B4064">
      <w:pPr>
        <w:pStyle w:val="2"/>
        <w:tabs>
          <w:tab w:val="right" w:leader="dot" w:pos="8296"/>
        </w:tabs>
        <w:rPr>
          <w:rFonts w:asciiTheme="minorHAnsi" w:eastAsiaTheme="minorEastAsia" w:hAnsiTheme="minorHAnsi" w:cstheme="minorBidi"/>
          <w:noProof/>
          <w:szCs w:val="22"/>
        </w:rPr>
      </w:pPr>
      <w:hyperlink w:anchor="_Toc421049675" w:history="1">
        <w:r w:rsidR="004E60B4" w:rsidRPr="007668DB">
          <w:rPr>
            <w:rStyle w:val="aa"/>
            <w:rFonts w:hint="eastAsia"/>
            <w:noProof/>
          </w:rPr>
          <w:t>（一）选题优势</w:t>
        </w:r>
        <w:r w:rsidR="004E60B4">
          <w:rPr>
            <w:noProof/>
            <w:webHidden/>
          </w:rPr>
          <w:tab/>
        </w:r>
        <w:r w:rsidR="004E60B4">
          <w:rPr>
            <w:noProof/>
            <w:webHidden/>
          </w:rPr>
          <w:fldChar w:fldCharType="begin"/>
        </w:r>
        <w:r w:rsidR="004E60B4">
          <w:rPr>
            <w:noProof/>
            <w:webHidden/>
          </w:rPr>
          <w:instrText xml:space="preserve"> PAGEREF _Toc421049675 \h </w:instrText>
        </w:r>
        <w:r w:rsidR="004E60B4">
          <w:rPr>
            <w:noProof/>
            <w:webHidden/>
          </w:rPr>
        </w:r>
        <w:r w:rsidR="004E60B4">
          <w:rPr>
            <w:noProof/>
            <w:webHidden/>
          </w:rPr>
          <w:fldChar w:fldCharType="separate"/>
        </w:r>
        <w:r w:rsidR="00EB7352">
          <w:rPr>
            <w:noProof/>
            <w:webHidden/>
          </w:rPr>
          <w:t>19</w:t>
        </w:r>
        <w:r w:rsidR="004E60B4">
          <w:rPr>
            <w:noProof/>
            <w:webHidden/>
          </w:rPr>
          <w:fldChar w:fldCharType="end"/>
        </w:r>
      </w:hyperlink>
    </w:p>
    <w:p w:rsidR="004E60B4" w:rsidRDefault="006B4064">
      <w:pPr>
        <w:pStyle w:val="2"/>
        <w:tabs>
          <w:tab w:val="right" w:leader="dot" w:pos="8296"/>
        </w:tabs>
        <w:rPr>
          <w:rFonts w:asciiTheme="minorHAnsi" w:eastAsiaTheme="minorEastAsia" w:hAnsiTheme="minorHAnsi" w:cstheme="minorBidi"/>
          <w:noProof/>
          <w:szCs w:val="22"/>
        </w:rPr>
      </w:pPr>
      <w:hyperlink w:anchor="_Toc421049676" w:history="1">
        <w:r w:rsidR="004E60B4" w:rsidRPr="007668DB">
          <w:rPr>
            <w:rStyle w:val="aa"/>
            <w:rFonts w:hint="eastAsia"/>
            <w:noProof/>
          </w:rPr>
          <w:t>（二）团队优势</w:t>
        </w:r>
        <w:r w:rsidR="004E60B4">
          <w:rPr>
            <w:noProof/>
            <w:webHidden/>
          </w:rPr>
          <w:tab/>
        </w:r>
        <w:r w:rsidR="004E60B4">
          <w:rPr>
            <w:noProof/>
            <w:webHidden/>
          </w:rPr>
          <w:fldChar w:fldCharType="begin"/>
        </w:r>
        <w:r w:rsidR="004E60B4">
          <w:rPr>
            <w:noProof/>
            <w:webHidden/>
          </w:rPr>
          <w:instrText xml:space="preserve"> PAGEREF _Toc421049676 \h </w:instrText>
        </w:r>
        <w:r w:rsidR="004E60B4">
          <w:rPr>
            <w:noProof/>
            <w:webHidden/>
          </w:rPr>
        </w:r>
        <w:r w:rsidR="004E60B4">
          <w:rPr>
            <w:noProof/>
            <w:webHidden/>
          </w:rPr>
          <w:fldChar w:fldCharType="separate"/>
        </w:r>
        <w:r w:rsidR="00EB7352">
          <w:rPr>
            <w:noProof/>
            <w:webHidden/>
          </w:rPr>
          <w:t>19</w:t>
        </w:r>
        <w:r w:rsidR="004E60B4">
          <w:rPr>
            <w:noProof/>
            <w:webHidden/>
          </w:rPr>
          <w:fldChar w:fldCharType="end"/>
        </w:r>
      </w:hyperlink>
    </w:p>
    <w:p w:rsidR="004E60B4" w:rsidRDefault="006B4064">
      <w:pPr>
        <w:pStyle w:val="2"/>
        <w:tabs>
          <w:tab w:val="right" w:leader="dot" w:pos="8296"/>
        </w:tabs>
        <w:rPr>
          <w:rFonts w:asciiTheme="minorHAnsi" w:eastAsiaTheme="minorEastAsia" w:hAnsiTheme="minorHAnsi" w:cstheme="minorBidi"/>
          <w:noProof/>
          <w:szCs w:val="22"/>
        </w:rPr>
      </w:pPr>
      <w:hyperlink w:anchor="_Toc421049677" w:history="1">
        <w:r w:rsidR="004E60B4" w:rsidRPr="007668DB">
          <w:rPr>
            <w:rStyle w:val="aa"/>
            <w:rFonts w:hint="eastAsia"/>
            <w:noProof/>
          </w:rPr>
          <w:t>（三）调研时间地点优势</w:t>
        </w:r>
        <w:r w:rsidR="004E60B4">
          <w:rPr>
            <w:noProof/>
            <w:webHidden/>
          </w:rPr>
          <w:tab/>
        </w:r>
        <w:r w:rsidR="004E60B4">
          <w:rPr>
            <w:noProof/>
            <w:webHidden/>
          </w:rPr>
          <w:fldChar w:fldCharType="begin"/>
        </w:r>
        <w:r w:rsidR="004E60B4">
          <w:rPr>
            <w:noProof/>
            <w:webHidden/>
          </w:rPr>
          <w:instrText xml:space="preserve"> PAGEREF _Toc421049677 \h </w:instrText>
        </w:r>
        <w:r w:rsidR="004E60B4">
          <w:rPr>
            <w:noProof/>
            <w:webHidden/>
          </w:rPr>
        </w:r>
        <w:r w:rsidR="004E60B4">
          <w:rPr>
            <w:noProof/>
            <w:webHidden/>
          </w:rPr>
          <w:fldChar w:fldCharType="separate"/>
        </w:r>
        <w:r w:rsidR="00EB7352">
          <w:rPr>
            <w:noProof/>
            <w:webHidden/>
          </w:rPr>
          <w:t>21</w:t>
        </w:r>
        <w:r w:rsidR="004E60B4">
          <w:rPr>
            <w:noProof/>
            <w:webHidden/>
          </w:rPr>
          <w:fldChar w:fldCharType="end"/>
        </w:r>
      </w:hyperlink>
    </w:p>
    <w:p w:rsidR="004E60B4" w:rsidRDefault="006B4064">
      <w:pPr>
        <w:pStyle w:val="2"/>
        <w:tabs>
          <w:tab w:val="right" w:leader="dot" w:pos="8296"/>
        </w:tabs>
        <w:rPr>
          <w:rFonts w:asciiTheme="minorHAnsi" w:eastAsiaTheme="minorEastAsia" w:hAnsiTheme="minorHAnsi" w:cstheme="minorBidi"/>
          <w:noProof/>
          <w:szCs w:val="22"/>
        </w:rPr>
      </w:pPr>
      <w:hyperlink w:anchor="_Toc421049678" w:history="1">
        <w:r w:rsidR="004E60B4" w:rsidRPr="007668DB">
          <w:rPr>
            <w:rStyle w:val="aa"/>
            <w:rFonts w:hint="eastAsia"/>
            <w:noProof/>
          </w:rPr>
          <w:t>（四）资源对象可行性优势</w:t>
        </w:r>
        <w:r w:rsidR="004E60B4">
          <w:rPr>
            <w:noProof/>
            <w:webHidden/>
          </w:rPr>
          <w:tab/>
        </w:r>
        <w:r w:rsidR="004E60B4">
          <w:rPr>
            <w:noProof/>
            <w:webHidden/>
          </w:rPr>
          <w:fldChar w:fldCharType="begin"/>
        </w:r>
        <w:r w:rsidR="004E60B4">
          <w:rPr>
            <w:noProof/>
            <w:webHidden/>
          </w:rPr>
          <w:instrText xml:space="preserve"> PAGEREF _Toc421049678 \h </w:instrText>
        </w:r>
        <w:r w:rsidR="004E60B4">
          <w:rPr>
            <w:noProof/>
            <w:webHidden/>
          </w:rPr>
        </w:r>
        <w:r w:rsidR="004E60B4">
          <w:rPr>
            <w:noProof/>
            <w:webHidden/>
          </w:rPr>
          <w:fldChar w:fldCharType="separate"/>
        </w:r>
        <w:r w:rsidR="00EB7352">
          <w:rPr>
            <w:noProof/>
            <w:webHidden/>
          </w:rPr>
          <w:t>21</w:t>
        </w:r>
        <w:r w:rsidR="004E60B4">
          <w:rPr>
            <w:noProof/>
            <w:webHidden/>
          </w:rPr>
          <w:fldChar w:fldCharType="end"/>
        </w:r>
      </w:hyperlink>
    </w:p>
    <w:p w:rsidR="004E60B4" w:rsidRDefault="006B4064">
      <w:pPr>
        <w:pStyle w:val="2"/>
        <w:tabs>
          <w:tab w:val="right" w:leader="dot" w:pos="8296"/>
        </w:tabs>
        <w:rPr>
          <w:rFonts w:asciiTheme="minorHAnsi" w:eastAsiaTheme="minorEastAsia" w:hAnsiTheme="minorHAnsi" w:cstheme="minorBidi"/>
          <w:noProof/>
          <w:szCs w:val="22"/>
        </w:rPr>
      </w:pPr>
      <w:hyperlink w:anchor="_Toc421049679" w:history="1">
        <w:r w:rsidR="004E60B4" w:rsidRPr="007668DB">
          <w:rPr>
            <w:rStyle w:val="aa"/>
            <w:rFonts w:hint="eastAsia"/>
            <w:noProof/>
          </w:rPr>
          <w:t>（五）调研方式可行性分析</w:t>
        </w:r>
        <w:r w:rsidR="004E60B4">
          <w:rPr>
            <w:noProof/>
            <w:webHidden/>
          </w:rPr>
          <w:tab/>
        </w:r>
        <w:r w:rsidR="004E60B4">
          <w:rPr>
            <w:noProof/>
            <w:webHidden/>
          </w:rPr>
          <w:fldChar w:fldCharType="begin"/>
        </w:r>
        <w:r w:rsidR="004E60B4">
          <w:rPr>
            <w:noProof/>
            <w:webHidden/>
          </w:rPr>
          <w:instrText xml:space="preserve"> PAGEREF _Toc421049679 \h </w:instrText>
        </w:r>
        <w:r w:rsidR="004E60B4">
          <w:rPr>
            <w:noProof/>
            <w:webHidden/>
          </w:rPr>
        </w:r>
        <w:r w:rsidR="004E60B4">
          <w:rPr>
            <w:noProof/>
            <w:webHidden/>
          </w:rPr>
          <w:fldChar w:fldCharType="separate"/>
        </w:r>
        <w:r w:rsidR="00EB7352">
          <w:rPr>
            <w:noProof/>
            <w:webHidden/>
          </w:rPr>
          <w:t>21</w:t>
        </w:r>
        <w:r w:rsidR="004E60B4">
          <w:rPr>
            <w:noProof/>
            <w:webHidden/>
          </w:rPr>
          <w:fldChar w:fldCharType="end"/>
        </w:r>
      </w:hyperlink>
    </w:p>
    <w:p w:rsidR="004E60B4" w:rsidRDefault="006B4064">
      <w:pPr>
        <w:pStyle w:val="10"/>
        <w:tabs>
          <w:tab w:val="right" w:leader="dot" w:pos="8296"/>
        </w:tabs>
        <w:rPr>
          <w:rFonts w:asciiTheme="minorHAnsi" w:eastAsiaTheme="minorEastAsia" w:hAnsiTheme="minorHAnsi" w:cstheme="minorBidi"/>
          <w:noProof/>
          <w:szCs w:val="22"/>
        </w:rPr>
      </w:pPr>
      <w:hyperlink w:anchor="_Toc421049680" w:history="1">
        <w:r w:rsidR="004E60B4" w:rsidRPr="007668DB">
          <w:rPr>
            <w:rStyle w:val="aa"/>
            <w:rFonts w:hint="eastAsia"/>
            <w:noProof/>
          </w:rPr>
          <w:t>四、学科交叉及创新</w:t>
        </w:r>
        <w:r w:rsidR="004E60B4">
          <w:rPr>
            <w:noProof/>
            <w:webHidden/>
          </w:rPr>
          <w:tab/>
        </w:r>
        <w:r w:rsidR="004E60B4">
          <w:rPr>
            <w:noProof/>
            <w:webHidden/>
          </w:rPr>
          <w:fldChar w:fldCharType="begin"/>
        </w:r>
        <w:r w:rsidR="004E60B4">
          <w:rPr>
            <w:noProof/>
            <w:webHidden/>
          </w:rPr>
          <w:instrText xml:space="preserve"> PAGEREF _Toc421049680 \h </w:instrText>
        </w:r>
        <w:r w:rsidR="004E60B4">
          <w:rPr>
            <w:noProof/>
            <w:webHidden/>
          </w:rPr>
        </w:r>
        <w:r w:rsidR="004E60B4">
          <w:rPr>
            <w:noProof/>
            <w:webHidden/>
          </w:rPr>
          <w:fldChar w:fldCharType="separate"/>
        </w:r>
        <w:r w:rsidR="00EB7352">
          <w:rPr>
            <w:noProof/>
            <w:webHidden/>
          </w:rPr>
          <w:t>22</w:t>
        </w:r>
        <w:r w:rsidR="004E60B4">
          <w:rPr>
            <w:noProof/>
            <w:webHidden/>
          </w:rPr>
          <w:fldChar w:fldCharType="end"/>
        </w:r>
      </w:hyperlink>
    </w:p>
    <w:p w:rsidR="004E60B4" w:rsidRDefault="006B4064">
      <w:pPr>
        <w:pStyle w:val="2"/>
        <w:tabs>
          <w:tab w:val="right" w:leader="dot" w:pos="8296"/>
        </w:tabs>
        <w:rPr>
          <w:rFonts w:asciiTheme="minorHAnsi" w:eastAsiaTheme="minorEastAsia" w:hAnsiTheme="minorHAnsi" w:cstheme="minorBidi"/>
          <w:noProof/>
          <w:szCs w:val="22"/>
        </w:rPr>
      </w:pPr>
      <w:hyperlink w:anchor="_Toc421049681" w:history="1">
        <w:r w:rsidR="004E60B4" w:rsidRPr="007668DB">
          <w:rPr>
            <w:rStyle w:val="aa"/>
            <w:rFonts w:hint="eastAsia"/>
            <w:noProof/>
          </w:rPr>
          <w:t>（一）学科交叉</w:t>
        </w:r>
        <w:r w:rsidR="004E60B4">
          <w:rPr>
            <w:noProof/>
            <w:webHidden/>
          </w:rPr>
          <w:tab/>
        </w:r>
        <w:r w:rsidR="004E60B4">
          <w:rPr>
            <w:noProof/>
            <w:webHidden/>
          </w:rPr>
          <w:fldChar w:fldCharType="begin"/>
        </w:r>
        <w:r w:rsidR="004E60B4">
          <w:rPr>
            <w:noProof/>
            <w:webHidden/>
          </w:rPr>
          <w:instrText xml:space="preserve"> PAGEREF _Toc421049681 \h </w:instrText>
        </w:r>
        <w:r w:rsidR="004E60B4">
          <w:rPr>
            <w:noProof/>
            <w:webHidden/>
          </w:rPr>
        </w:r>
        <w:r w:rsidR="004E60B4">
          <w:rPr>
            <w:noProof/>
            <w:webHidden/>
          </w:rPr>
          <w:fldChar w:fldCharType="separate"/>
        </w:r>
        <w:r w:rsidR="00EB7352">
          <w:rPr>
            <w:noProof/>
            <w:webHidden/>
          </w:rPr>
          <w:t>22</w:t>
        </w:r>
        <w:r w:rsidR="004E60B4">
          <w:rPr>
            <w:noProof/>
            <w:webHidden/>
          </w:rPr>
          <w:fldChar w:fldCharType="end"/>
        </w:r>
      </w:hyperlink>
    </w:p>
    <w:p w:rsidR="004E60B4" w:rsidRDefault="006B4064">
      <w:pPr>
        <w:pStyle w:val="2"/>
        <w:tabs>
          <w:tab w:val="right" w:leader="dot" w:pos="8296"/>
        </w:tabs>
        <w:rPr>
          <w:rFonts w:asciiTheme="minorHAnsi" w:eastAsiaTheme="minorEastAsia" w:hAnsiTheme="minorHAnsi" w:cstheme="minorBidi"/>
          <w:noProof/>
          <w:szCs w:val="22"/>
        </w:rPr>
      </w:pPr>
      <w:hyperlink w:anchor="_Toc421049682" w:history="1">
        <w:r w:rsidR="004E60B4" w:rsidRPr="007668DB">
          <w:rPr>
            <w:rStyle w:val="aa"/>
            <w:rFonts w:hint="eastAsia"/>
            <w:noProof/>
          </w:rPr>
          <w:t>（二）学科创新</w:t>
        </w:r>
        <w:r w:rsidR="004E60B4">
          <w:rPr>
            <w:noProof/>
            <w:webHidden/>
          </w:rPr>
          <w:tab/>
        </w:r>
        <w:r w:rsidR="004E60B4">
          <w:rPr>
            <w:noProof/>
            <w:webHidden/>
          </w:rPr>
          <w:fldChar w:fldCharType="begin"/>
        </w:r>
        <w:r w:rsidR="004E60B4">
          <w:rPr>
            <w:noProof/>
            <w:webHidden/>
          </w:rPr>
          <w:instrText xml:space="preserve"> PAGEREF _Toc421049682 \h </w:instrText>
        </w:r>
        <w:r w:rsidR="004E60B4">
          <w:rPr>
            <w:noProof/>
            <w:webHidden/>
          </w:rPr>
        </w:r>
        <w:r w:rsidR="004E60B4">
          <w:rPr>
            <w:noProof/>
            <w:webHidden/>
          </w:rPr>
          <w:fldChar w:fldCharType="separate"/>
        </w:r>
        <w:r w:rsidR="00EB7352">
          <w:rPr>
            <w:noProof/>
            <w:webHidden/>
          </w:rPr>
          <w:t>25</w:t>
        </w:r>
        <w:r w:rsidR="004E60B4">
          <w:rPr>
            <w:noProof/>
            <w:webHidden/>
          </w:rPr>
          <w:fldChar w:fldCharType="end"/>
        </w:r>
      </w:hyperlink>
    </w:p>
    <w:p w:rsidR="004E60B4" w:rsidRDefault="006B4064">
      <w:pPr>
        <w:pStyle w:val="10"/>
        <w:tabs>
          <w:tab w:val="right" w:leader="dot" w:pos="8296"/>
        </w:tabs>
        <w:rPr>
          <w:rFonts w:asciiTheme="minorHAnsi" w:eastAsiaTheme="minorEastAsia" w:hAnsiTheme="minorHAnsi" w:cstheme="minorBidi"/>
          <w:noProof/>
          <w:szCs w:val="22"/>
        </w:rPr>
      </w:pPr>
      <w:hyperlink w:anchor="_Toc421049683" w:history="1">
        <w:r w:rsidR="004E60B4" w:rsidRPr="007668DB">
          <w:rPr>
            <w:rStyle w:val="aa"/>
            <w:rFonts w:hint="eastAsia"/>
            <w:noProof/>
          </w:rPr>
          <w:t>五、调研安排及工作分配</w:t>
        </w:r>
        <w:r w:rsidR="004E60B4">
          <w:rPr>
            <w:noProof/>
            <w:webHidden/>
          </w:rPr>
          <w:tab/>
        </w:r>
        <w:r w:rsidR="004E60B4">
          <w:rPr>
            <w:noProof/>
            <w:webHidden/>
          </w:rPr>
          <w:fldChar w:fldCharType="begin"/>
        </w:r>
        <w:r w:rsidR="004E60B4">
          <w:rPr>
            <w:noProof/>
            <w:webHidden/>
          </w:rPr>
          <w:instrText xml:space="preserve"> PAGEREF _Toc421049683 \h </w:instrText>
        </w:r>
        <w:r w:rsidR="004E60B4">
          <w:rPr>
            <w:noProof/>
            <w:webHidden/>
          </w:rPr>
        </w:r>
        <w:r w:rsidR="004E60B4">
          <w:rPr>
            <w:noProof/>
            <w:webHidden/>
          </w:rPr>
          <w:fldChar w:fldCharType="separate"/>
        </w:r>
        <w:r w:rsidR="00EB7352">
          <w:rPr>
            <w:noProof/>
            <w:webHidden/>
          </w:rPr>
          <w:t>26</w:t>
        </w:r>
        <w:r w:rsidR="004E60B4">
          <w:rPr>
            <w:noProof/>
            <w:webHidden/>
          </w:rPr>
          <w:fldChar w:fldCharType="end"/>
        </w:r>
      </w:hyperlink>
    </w:p>
    <w:p w:rsidR="004E60B4" w:rsidRDefault="006B4064">
      <w:pPr>
        <w:pStyle w:val="2"/>
        <w:tabs>
          <w:tab w:val="right" w:leader="dot" w:pos="8296"/>
        </w:tabs>
        <w:rPr>
          <w:rFonts w:asciiTheme="minorHAnsi" w:eastAsiaTheme="minorEastAsia" w:hAnsiTheme="minorHAnsi" w:cstheme="minorBidi"/>
          <w:noProof/>
          <w:szCs w:val="22"/>
        </w:rPr>
      </w:pPr>
      <w:hyperlink w:anchor="_Toc421049684" w:history="1">
        <w:r w:rsidR="004E60B4" w:rsidRPr="007668DB">
          <w:rPr>
            <w:rStyle w:val="aa"/>
            <w:rFonts w:hint="eastAsia"/>
            <w:noProof/>
          </w:rPr>
          <w:t>（一）调研时间与地点</w:t>
        </w:r>
        <w:r w:rsidR="004E60B4">
          <w:rPr>
            <w:noProof/>
            <w:webHidden/>
          </w:rPr>
          <w:tab/>
        </w:r>
        <w:r w:rsidR="004E60B4">
          <w:rPr>
            <w:noProof/>
            <w:webHidden/>
          </w:rPr>
          <w:fldChar w:fldCharType="begin"/>
        </w:r>
        <w:r w:rsidR="004E60B4">
          <w:rPr>
            <w:noProof/>
            <w:webHidden/>
          </w:rPr>
          <w:instrText xml:space="preserve"> PAGEREF _Toc421049684 \h </w:instrText>
        </w:r>
        <w:r w:rsidR="004E60B4">
          <w:rPr>
            <w:noProof/>
            <w:webHidden/>
          </w:rPr>
        </w:r>
        <w:r w:rsidR="004E60B4">
          <w:rPr>
            <w:noProof/>
            <w:webHidden/>
          </w:rPr>
          <w:fldChar w:fldCharType="separate"/>
        </w:r>
        <w:r w:rsidR="00EB7352">
          <w:rPr>
            <w:noProof/>
            <w:webHidden/>
          </w:rPr>
          <w:t>26</w:t>
        </w:r>
        <w:r w:rsidR="004E60B4">
          <w:rPr>
            <w:noProof/>
            <w:webHidden/>
          </w:rPr>
          <w:fldChar w:fldCharType="end"/>
        </w:r>
      </w:hyperlink>
    </w:p>
    <w:p w:rsidR="004E60B4" w:rsidRDefault="006B4064">
      <w:pPr>
        <w:pStyle w:val="2"/>
        <w:tabs>
          <w:tab w:val="right" w:leader="dot" w:pos="8296"/>
        </w:tabs>
        <w:rPr>
          <w:rFonts w:asciiTheme="minorHAnsi" w:eastAsiaTheme="minorEastAsia" w:hAnsiTheme="minorHAnsi" w:cstheme="minorBidi"/>
          <w:noProof/>
          <w:szCs w:val="22"/>
        </w:rPr>
      </w:pPr>
      <w:hyperlink w:anchor="_Toc421049685" w:history="1">
        <w:r w:rsidR="004E60B4" w:rsidRPr="007668DB">
          <w:rPr>
            <w:rStyle w:val="aa"/>
            <w:rFonts w:hint="eastAsia"/>
            <w:noProof/>
          </w:rPr>
          <w:t>（二）调研对象</w:t>
        </w:r>
        <w:r w:rsidR="004E60B4">
          <w:rPr>
            <w:noProof/>
            <w:webHidden/>
          </w:rPr>
          <w:tab/>
        </w:r>
        <w:r w:rsidR="004E60B4">
          <w:rPr>
            <w:noProof/>
            <w:webHidden/>
          </w:rPr>
          <w:fldChar w:fldCharType="begin"/>
        </w:r>
        <w:r w:rsidR="004E60B4">
          <w:rPr>
            <w:noProof/>
            <w:webHidden/>
          </w:rPr>
          <w:instrText xml:space="preserve"> PAGEREF _Toc421049685 \h </w:instrText>
        </w:r>
        <w:r w:rsidR="004E60B4">
          <w:rPr>
            <w:noProof/>
            <w:webHidden/>
          </w:rPr>
        </w:r>
        <w:r w:rsidR="004E60B4">
          <w:rPr>
            <w:noProof/>
            <w:webHidden/>
          </w:rPr>
          <w:fldChar w:fldCharType="separate"/>
        </w:r>
        <w:r w:rsidR="00EB7352">
          <w:rPr>
            <w:noProof/>
            <w:webHidden/>
          </w:rPr>
          <w:t>26</w:t>
        </w:r>
        <w:r w:rsidR="004E60B4">
          <w:rPr>
            <w:noProof/>
            <w:webHidden/>
          </w:rPr>
          <w:fldChar w:fldCharType="end"/>
        </w:r>
      </w:hyperlink>
    </w:p>
    <w:p w:rsidR="004E60B4" w:rsidRDefault="006B4064">
      <w:pPr>
        <w:pStyle w:val="2"/>
        <w:tabs>
          <w:tab w:val="right" w:leader="dot" w:pos="8296"/>
        </w:tabs>
        <w:rPr>
          <w:rFonts w:asciiTheme="minorHAnsi" w:eastAsiaTheme="minorEastAsia" w:hAnsiTheme="minorHAnsi" w:cstheme="minorBidi"/>
          <w:noProof/>
          <w:szCs w:val="22"/>
        </w:rPr>
      </w:pPr>
      <w:hyperlink w:anchor="_Toc421049686" w:history="1">
        <w:r w:rsidR="004E60B4" w:rsidRPr="007668DB">
          <w:rPr>
            <w:rStyle w:val="aa"/>
            <w:rFonts w:hint="eastAsia"/>
            <w:noProof/>
          </w:rPr>
          <w:t>（三）调研方法</w:t>
        </w:r>
        <w:r w:rsidR="004E60B4">
          <w:rPr>
            <w:noProof/>
            <w:webHidden/>
          </w:rPr>
          <w:tab/>
        </w:r>
        <w:r w:rsidR="004E60B4">
          <w:rPr>
            <w:noProof/>
            <w:webHidden/>
          </w:rPr>
          <w:fldChar w:fldCharType="begin"/>
        </w:r>
        <w:r w:rsidR="004E60B4">
          <w:rPr>
            <w:noProof/>
            <w:webHidden/>
          </w:rPr>
          <w:instrText xml:space="preserve"> PAGEREF _Toc421049686 \h </w:instrText>
        </w:r>
        <w:r w:rsidR="004E60B4">
          <w:rPr>
            <w:noProof/>
            <w:webHidden/>
          </w:rPr>
        </w:r>
        <w:r w:rsidR="004E60B4">
          <w:rPr>
            <w:noProof/>
            <w:webHidden/>
          </w:rPr>
          <w:fldChar w:fldCharType="separate"/>
        </w:r>
        <w:r w:rsidR="00EB7352">
          <w:rPr>
            <w:noProof/>
            <w:webHidden/>
          </w:rPr>
          <w:t>26</w:t>
        </w:r>
        <w:r w:rsidR="004E60B4">
          <w:rPr>
            <w:noProof/>
            <w:webHidden/>
          </w:rPr>
          <w:fldChar w:fldCharType="end"/>
        </w:r>
      </w:hyperlink>
    </w:p>
    <w:p w:rsidR="004E60B4" w:rsidRDefault="006B4064">
      <w:pPr>
        <w:pStyle w:val="2"/>
        <w:tabs>
          <w:tab w:val="right" w:leader="dot" w:pos="8296"/>
        </w:tabs>
        <w:rPr>
          <w:rFonts w:asciiTheme="minorHAnsi" w:eastAsiaTheme="minorEastAsia" w:hAnsiTheme="minorHAnsi" w:cstheme="minorBidi"/>
          <w:noProof/>
          <w:szCs w:val="22"/>
        </w:rPr>
      </w:pPr>
      <w:hyperlink w:anchor="_Toc421049687" w:history="1">
        <w:r w:rsidR="004E60B4" w:rsidRPr="007668DB">
          <w:rPr>
            <w:rStyle w:val="aa"/>
            <w:rFonts w:hint="eastAsia"/>
            <w:noProof/>
          </w:rPr>
          <w:t>（四）调研安排</w:t>
        </w:r>
        <w:r w:rsidR="004E60B4">
          <w:rPr>
            <w:noProof/>
            <w:webHidden/>
          </w:rPr>
          <w:tab/>
        </w:r>
        <w:r w:rsidR="004E60B4">
          <w:rPr>
            <w:noProof/>
            <w:webHidden/>
          </w:rPr>
          <w:fldChar w:fldCharType="begin"/>
        </w:r>
        <w:r w:rsidR="004E60B4">
          <w:rPr>
            <w:noProof/>
            <w:webHidden/>
          </w:rPr>
          <w:instrText xml:space="preserve"> PAGEREF _Toc421049687 \h </w:instrText>
        </w:r>
        <w:r w:rsidR="004E60B4">
          <w:rPr>
            <w:noProof/>
            <w:webHidden/>
          </w:rPr>
        </w:r>
        <w:r w:rsidR="004E60B4">
          <w:rPr>
            <w:noProof/>
            <w:webHidden/>
          </w:rPr>
          <w:fldChar w:fldCharType="separate"/>
        </w:r>
        <w:r w:rsidR="00EB7352">
          <w:rPr>
            <w:noProof/>
            <w:webHidden/>
          </w:rPr>
          <w:t>27</w:t>
        </w:r>
        <w:r w:rsidR="004E60B4">
          <w:rPr>
            <w:noProof/>
            <w:webHidden/>
          </w:rPr>
          <w:fldChar w:fldCharType="end"/>
        </w:r>
      </w:hyperlink>
    </w:p>
    <w:p w:rsidR="004E60B4" w:rsidRDefault="006B4064">
      <w:pPr>
        <w:pStyle w:val="2"/>
        <w:tabs>
          <w:tab w:val="right" w:leader="dot" w:pos="8296"/>
        </w:tabs>
        <w:rPr>
          <w:rFonts w:asciiTheme="minorHAnsi" w:eastAsiaTheme="minorEastAsia" w:hAnsiTheme="minorHAnsi" w:cstheme="minorBidi"/>
          <w:noProof/>
          <w:szCs w:val="22"/>
        </w:rPr>
      </w:pPr>
      <w:hyperlink w:anchor="_Toc421049688" w:history="1">
        <w:r w:rsidR="004E60B4" w:rsidRPr="007668DB">
          <w:rPr>
            <w:rStyle w:val="aa"/>
            <w:rFonts w:hint="eastAsia"/>
            <w:noProof/>
          </w:rPr>
          <w:t>（五）具体分工</w:t>
        </w:r>
        <w:r w:rsidR="004E60B4">
          <w:rPr>
            <w:noProof/>
            <w:webHidden/>
          </w:rPr>
          <w:tab/>
        </w:r>
        <w:r w:rsidR="004E60B4">
          <w:rPr>
            <w:noProof/>
            <w:webHidden/>
          </w:rPr>
          <w:fldChar w:fldCharType="begin"/>
        </w:r>
        <w:r w:rsidR="004E60B4">
          <w:rPr>
            <w:noProof/>
            <w:webHidden/>
          </w:rPr>
          <w:instrText xml:space="preserve"> PAGEREF _Toc421049688 \h </w:instrText>
        </w:r>
        <w:r w:rsidR="004E60B4">
          <w:rPr>
            <w:noProof/>
            <w:webHidden/>
          </w:rPr>
        </w:r>
        <w:r w:rsidR="004E60B4">
          <w:rPr>
            <w:noProof/>
            <w:webHidden/>
          </w:rPr>
          <w:fldChar w:fldCharType="separate"/>
        </w:r>
        <w:r w:rsidR="00EB7352">
          <w:rPr>
            <w:noProof/>
            <w:webHidden/>
          </w:rPr>
          <w:t>30</w:t>
        </w:r>
        <w:r w:rsidR="004E60B4">
          <w:rPr>
            <w:noProof/>
            <w:webHidden/>
          </w:rPr>
          <w:fldChar w:fldCharType="end"/>
        </w:r>
      </w:hyperlink>
    </w:p>
    <w:p w:rsidR="004E60B4" w:rsidRDefault="006B4064">
      <w:pPr>
        <w:pStyle w:val="10"/>
        <w:tabs>
          <w:tab w:val="right" w:leader="dot" w:pos="8296"/>
        </w:tabs>
        <w:rPr>
          <w:rFonts w:asciiTheme="minorHAnsi" w:eastAsiaTheme="minorEastAsia" w:hAnsiTheme="minorHAnsi" w:cstheme="minorBidi"/>
          <w:noProof/>
          <w:szCs w:val="22"/>
        </w:rPr>
      </w:pPr>
      <w:hyperlink w:anchor="_Toc421049689" w:history="1">
        <w:r w:rsidR="004E60B4" w:rsidRPr="007668DB">
          <w:rPr>
            <w:rStyle w:val="aa"/>
            <w:rFonts w:hint="eastAsia"/>
            <w:noProof/>
            <w:shd w:val="clear" w:color="auto" w:fill="FFFFFF"/>
          </w:rPr>
          <w:t>六、调研原则</w:t>
        </w:r>
        <w:r w:rsidR="004E60B4">
          <w:rPr>
            <w:noProof/>
            <w:webHidden/>
          </w:rPr>
          <w:tab/>
        </w:r>
        <w:r w:rsidR="004E60B4">
          <w:rPr>
            <w:noProof/>
            <w:webHidden/>
          </w:rPr>
          <w:fldChar w:fldCharType="begin"/>
        </w:r>
        <w:r w:rsidR="004E60B4">
          <w:rPr>
            <w:noProof/>
            <w:webHidden/>
          </w:rPr>
          <w:instrText xml:space="preserve"> PAGEREF _Toc421049689 \h </w:instrText>
        </w:r>
        <w:r w:rsidR="004E60B4">
          <w:rPr>
            <w:noProof/>
            <w:webHidden/>
          </w:rPr>
        </w:r>
        <w:r w:rsidR="004E60B4">
          <w:rPr>
            <w:noProof/>
            <w:webHidden/>
          </w:rPr>
          <w:fldChar w:fldCharType="separate"/>
        </w:r>
        <w:r w:rsidR="00EB7352">
          <w:rPr>
            <w:noProof/>
            <w:webHidden/>
          </w:rPr>
          <w:t>31</w:t>
        </w:r>
        <w:r w:rsidR="004E60B4">
          <w:rPr>
            <w:noProof/>
            <w:webHidden/>
          </w:rPr>
          <w:fldChar w:fldCharType="end"/>
        </w:r>
      </w:hyperlink>
    </w:p>
    <w:p w:rsidR="004E60B4" w:rsidRDefault="006B4064">
      <w:pPr>
        <w:pStyle w:val="2"/>
        <w:tabs>
          <w:tab w:val="right" w:leader="dot" w:pos="8296"/>
        </w:tabs>
        <w:rPr>
          <w:rFonts w:asciiTheme="minorHAnsi" w:eastAsiaTheme="minorEastAsia" w:hAnsiTheme="minorHAnsi" w:cstheme="minorBidi"/>
          <w:noProof/>
          <w:szCs w:val="22"/>
        </w:rPr>
      </w:pPr>
      <w:hyperlink w:anchor="_Toc421049690" w:history="1">
        <w:r w:rsidR="004E60B4" w:rsidRPr="007668DB">
          <w:rPr>
            <w:rStyle w:val="aa"/>
            <w:rFonts w:hint="eastAsia"/>
            <w:noProof/>
            <w:shd w:val="clear" w:color="auto" w:fill="FFFFFF"/>
          </w:rPr>
          <w:t>（一）实践性原则</w:t>
        </w:r>
        <w:r w:rsidR="004E60B4">
          <w:rPr>
            <w:noProof/>
            <w:webHidden/>
          </w:rPr>
          <w:tab/>
        </w:r>
        <w:r w:rsidR="004E60B4">
          <w:rPr>
            <w:noProof/>
            <w:webHidden/>
          </w:rPr>
          <w:fldChar w:fldCharType="begin"/>
        </w:r>
        <w:r w:rsidR="004E60B4">
          <w:rPr>
            <w:noProof/>
            <w:webHidden/>
          </w:rPr>
          <w:instrText xml:space="preserve"> PAGEREF _Toc421049690 \h </w:instrText>
        </w:r>
        <w:r w:rsidR="004E60B4">
          <w:rPr>
            <w:noProof/>
            <w:webHidden/>
          </w:rPr>
        </w:r>
        <w:r w:rsidR="004E60B4">
          <w:rPr>
            <w:noProof/>
            <w:webHidden/>
          </w:rPr>
          <w:fldChar w:fldCharType="separate"/>
        </w:r>
        <w:r w:rsidR="00EB7352">
          <w:rPr>
            <w:noProof/>
            <w:webHidden/>
          </w:rPr>
          <w:t>31</w:t>
        </w:r>
        <w:r w:rsidR="004E60B4">
          <w:rPr>
            <w:noProof/>
            <w:webHidden/>
          </w:rPr>
          <w:fldChar w:fldCharType="end"/>
        </w:r>
      </w:hyperlink>
    </w:p>
    <w:p w:rsidR="004E60B4" w:rsidRDefault="006B4064">
      <w:pPr>
        <w:pStyle w:val="2"/>
        <w:tabs>
          <w:tab w:val="right" w:leader="dot" w:pos="8296"/>
        </w:tabs>
        <w:rPr>
          <w:rFonts w:asciiTheme="minorHAnsi" w:eastAsiaTheme="minorEastAsia" w:hAnsiTheme="minorHAnsi" w:cstheme="minorBidi"/>
          <w:noProof/>
          <w:szCs w:val="22"/>
        </w:rPr>
      </w:pPr>
      <w:hyperlink w:anchor="_Toc421049691" w:history="1">
        <w:r w:rsidR="004E60B4" w:rsidRPr="007668DB">
          <w:rPr>
            <w:rStyle w:val="aa"/>
            <w:rFonts w:hint="eastAsia"/>
            <w:noProof/>
            <w:shd w:val="clear" w:color="auto" w:fill="FFFFFF"/>
          </w:rPr>
          <w:t>（二）客观性原则</w:t>
        </w:r>
        <w:r w:rsidR="004E60B4">
          <w:rPr>
            <w:noProof/>
            <w:webHidden/>
          </w:rPr>
          <w:tab/>
        </w:r>
        <w:r w:rsidR="004E60B4">
          <w:rPr>
            <w:noProof/>
            <w:webHidden/>
          </w:rPr>
          <w:fldChar w:fldCharType="begin"/>
        </w:r>
        <w:r w:rsidR="004E60B4">
          <w:rPr>
            <w:noProof/>
            <w:webHidden/>
          </w:rPr>
          <w:instrText xml:space="preserve"> PAGEREF _Toc421049691 \h </w:instrText>
        </w:r>
        <w:r w:rsidR="004E60B4">
          <w:rPr>
            <w:noProof/>
            <w:webHidden/>
          </w:rPr>
        </w:r>
        <w:r w:rsidR="004E60B4">
          <w:rPr>
            <w:noProof/>
            <w:webHidden/>
          </w:rPr>
          <w:fldChar w:fldCharType="separate"/>
        </w:r>
        <w:r w:rsidR="00EB7352">
          <w:rPr>
            <w:noProof/>
            <w:webHidden/>
          </w:rPr>
          <w:t>32</w:t>
        </w:r>
        <w:r w:rsidR="004E60B4">
          <w:rPr>
            <w:noProof/>
            <w:webHidden/>
          </w:rPr>
          <w:fldChar w:fldCharType="end"/>
        </w:r>
      </w:hyperlink>
    </w:p>
    <w:p w:rsidR="004E60B4" w:rsidRDefault="006B4064">
      <w:pPr>
        <w:pStyle w:val="2"/>
        <w:tabs>
          <w:tab w:val="right" w:leader="dot" w:pos="8296"/>
        </w:tabs>
        <w:rPr>
          <w:rFonts w:asciiTheme="minorHAnsi" w:eastAsiaTheme="minorEastAsia" w:hAnsiTheme="minorHAnsi" w:cstheme="minorBidi"/>
          <w:noProof/>
          <w:szCs w:val="22"/>
        </w:rPr>
      </w:pPr>
      <w:hyperlink w:anchor="_Toc421049692" w:history="1">
        <w:r w:rsidR="004E60B4" w:rsidRPr="007668DB">
          <w:rPr>
            <w:rStyle w:val="aa"/>
            <w:rFonts w:hint="eastAsia"/>
            <w:noProof/>
            <w:shd w:val="clear" w:color="auto" w:fill="FFFFFF"/>
          </w:rPr>
          <w:t>（三）全面性原则</w:t>
        </w:r>
        <w:r w:rsidR="004E60B4">
          <w:rPr>
            <w:noProof/>
            <w:webHidden/>
          </w:rPr>
          <w:tab/>
        </w:r>
        <w:r w:rsidR="004E60B4">
          <w:rPr>
            <w:noProof/>
            <w:webHidden/>
          </w:rPr>
          <w:fldChar w:fldCharType="begin"/>
        </w:r>
        <w:r w:rsidR="004E60B4">
          <w:rPr>
            <w:noProof/>
            <w:webHidden/>
          </w:rPr>
          <w:instrText xml:space="preserve"> PAGEREF _Toc421049692 \h </w:instrText>
        </w:r>
        <w:r w:rsidR="004E60B4">
          <w:rPr>
            <w:noProof/>
            <w:webHidden/>
          </w:rPr>
        </w:r>
        <w:r w:rsidR="004E60B4">
          <w:rPr>
            <w:noProof/>
            <w:webHidden/>
          </w:rPr>
          <w:fldChar w:fldCharType="separate"/>
        </w:r>
        <w:r w:rsidR="00EB7352">
          <w:rPr>
            <w:noProof/>
            <w:webHidden/>
          </w:rPr>
          <w:t>32</w:t>
        </w:r>
        <w:r w:rsidR="004E60B4">
          <w:rPr>
            <w:noProof/>
            <w:webHidden/>
          </w:rPr>
          <w:fldChar w:fldCharType="end"/>
        </w:r>
      </w:hyperlink>
    </w:p>
    <w:p w:rsidR="004E60B4" w:rsidRDefault="006B4064">
      <w:pPr>
        <w:pStyle w:val="2"/>
        <w:tabs>
          <w:tab w:val="right" w:leader="dot" w:pos="8296"/>
        </w:tabs>
        <w:rPr>
          <w:rFonts w:asciiTheme="minorHAnsi" w:eastAsiaTheme="minorEastAsia" w:hAnsiTheme="minorHAnsi" w:cstheme="minorBidi"/>
          <w:noProof/>
          <w:szCs w:val="22"/>
        </w:rPr>
      </w:pPr>
      <w:hyperlink w:anchor="_Toc421049693" w:history="1">
        <w:r w:rsidR="004E60B4" w:rsidRPr="007668DB">
          <w:rPr>
            <w:rStyle w:val="aa"/>
            <w:rFonts w:hint="eastAsia"/>
            <w:noProof/>
            <w:shd w:val="clear" w:color="auto" w:fill="FFFFFF"/>
          </w:rPr>
          <w:t>（四）科学性原则</w:t>
        </w:r>
        <w:r w:rsidR="004E60B4">
          <w:rPr>
            <w:noProof/>
            <w:webHidden/>
          </w:rPr>
          <w:tab/>
        </w:r>
        <w:r w:rsidR="004E60B4">
          <w:rPr>
            <w:noProof/>
            <w:webHidden/>
          </w:rPr>
          <w:fldChar w:fldCharType="begin"/>
        </w:r>
        <w:r w:rsidR="004E60B4">
          <w:rPr>
            <w:noProof/>
            <w:webHidden/>
          </w:rPr>
          <w:instrText xml:space="preserve"> PAGEREF _Toc421049693 \h </w:instrText>
        </w:r>
        <w:r w:rsidR="004E60B4">
          <w:rPr>
            <w:noProof/>
            <w:webHidden/>
          </w:rPr>
        </w:r>
        <w:r w:rsidR="004E60B4">
          <w:rPr>
            <w:noProof/>
            <w:webHidden/>
          </w:rPr>
          <w:fldChar w:fldCharType="separate"/>
        </w:r>
        <w:r w:rsidR="00EB7352">
          <w:rPr>
            <w:noProof/>
            <w:webHidden/>
          </w:rPr>
          <w:t>32</w:t>
        </w:r>
        <w:r w:rsidR="004E60B4">
          <w:rPr>
            <w:noProof/>
            <w:webHidden/>
          </w:rPr>
          <w:fldChar w:fldCharType="end"/>
        </w:r>
      </w:hyperlink>
    </w:p>
    <w:p w:rsidR="004E60B4" w:rsidRDefault="006B4064">
      <w:pPr>
        <w:pStyle w:val="2"/>
        <w:tabs>
          <w:tab w:val="right" w:leader="dot" w:pos="8296"/>
        </w:tabs>
        <w:rPr>
          <w:rFonts w:asciiTheme="minorHAnsi" w:eastAsiaTheme="minorEastAsia" w:hAnsiTheme="minorHAnsi" w:cstheme="minorBidi"/>
          <w:noProof/>
          <w:szCs w:val="22"/>
        </w:rPr>
      </w:pPr>
      <w:hyperlink w:anchor="_Toc421049694" w:history="1">
        <w:r w:rsidR="004E60B4" w:rsidRPr="007668DB">
          <w:rPr>
            <w:rStyle w:val="aa"/>
            <w:rFonts w:hint="eastAsia"/>
            <w:noProof/>
            <w:shd w:val="clear" w:color="auto" w:fill="FFFFFF"/>
          </w:rPr>
          <w:t>（五）伦理道德原则</w:t>
        </w:r>
        <w:r w:rsidR="004E60B4">
          <w:rPr>
            <w:noProof/>
            <w:webHidden/>
          </w:rPr>
          <w:tab/>
        </w:r>
        <w:r w:rsidR="004E60B4">
          <w:rPr>
            <w:noProof/>
            <w:webHidden/>
          </w:rPr>
          <w:fldChar w:fldCharType="begin"/>
        </w:r>
        <w:r w:rsidR="004E60B4">
          <w:rPr>
            <w:noProof/>
            <w:webHidden/>
          </w:rPr>
          <w:instrText xml:space="preserve"> PAGEREF _Toc421049694 \h </w:instrText>
        </w:r>
        <w:r w:rsidR="004E60B4">
          <w:rPr>
            <w:noProof/>
            <w:webHidden/>
          </w:rPr>
        </w:r>
        <w:r w:rsidR="004E60B4">
          <w:rPr>
            <w:noProof/>
            <w:webHidden/>
          </w:rPr>
          <w:fldChar w:fldCharType="separate"/>
        </w:r>
        <w:r w:rsidR="00EB7352">
          <w:rPr>
            <w:noProof/>
            <w:webHidden/>
          </w:rPr>
          <w:t>32</w:t>
        </w:r>
        <w:r w:rsidR="004E60B4">
          <w:rPr>
            <w:noProof/>
            <w:webHidden/>
          </w:rPr>
          <w:fldChar w:fldCharType="end"/>
        </w:r>
      </w:hyperlink>
    </w:p>
    <w:p w:rsidR="004E60B4" w:rsidRDefault="006B4064">
      <w:pPr>
        <w:pStyle w:val="2"/>
        <w:tabs>
          <w:tab w:val="right" w:leader="dot" w:pos="8296"/>
        </w:tabs>
        <w:rPr>
          <w:rFonts w:asciiTheme="minorHAnsi" w:eastAsiaTheme="minorEastAsia" w:hAnsiTheme="minorHAnsi" w:cstheme="minorBidi"/>
          <w:noProof/>
          <w:szCs w:val="22"/>
        </w:rPr>
      </w:pPr>
      <w:hyperlink w:anchor="_Toc421049695" w:history="1">
        <w:r w:rsidR="004E60B4" w:rsidRPr="007668DB">
          <w:rPr>
            <w:rStyle w:val="aa"/>
            <w:rFonts w:hint="eastAsia"/>
            <w:noProof/>
            <w:shd w:val="clear" w:color="auto" w:fill="FFFFFF"/>
          </w:rPr>
          <w:t>（六）团结合作原则</w:t>
        </w:r>
        <w:r w:rsidR="004E60B4">
          <w:rPr>
            <w:noProof/>
            <w:webHidden/>
          </w:rPr>
          <w:tab/>
        </w:r>
        <w:r w:rsidR="004E60B4">
          <w:rPr>
            <w:noProof/>
            <w:webHidden/>
          </w:rPr>
          <w:fldChar w:fldCharType="begin"/>
        </w:r>
        <w:r w:rsidR="004E60B4">
          <w:rPr>
            <w:noProof/>
            <w:webHidden/>
          </w:rPr>
          <w:instrText xml:space="preserve"> PAGEREF _Toc421049695 \h </w:instrText>
        </w:r>
        <w:r w:rsidR="004E60B4">
          <w:rPr>
            <w:noProof/>
            <w:webHidden/>
          </w:rPr>
        </w:r>
        <w:r w:rsidR="004E60B4">
          <w:rPr>
            <w:noProof/>
            <w:webHidden/>
          </w:rPr>
          <w:fldChar w:fldCharType="separate"/>
        </w:r>
        <w:r w:rsidR="00EB7352">
          <w:rPr>
            <w:noProof/>
            <w:webHidden/>
          </w:rPr>
          <w:t>32</w:t>
        </w:r>
        <w:r w:rsidR="004E60B4">
          <w:rPr>
            <w:noProof/>
            <w:webHidden/>
          </w:rPr>
          <w:fldChar w:fldCharType="end"/>
        </w:r>
      </w:hyperlink>
    </w:p>
    <w:p w:rsidR="004E60B4" w:rsidRDefault="006B4064">
      <w:pPr>
        <w:pStyle w:val="10"/>
        <w:tabs>
          <w:tab w:val="right" w:leader="dot" w:pos="8296"/>
        </w:tabs>
        <w:rPr>
          <w:rFonts w:asciiTheme="minorHAnsi" w:eastAsiaTheme="minorEastAsia" w:hAnsiTheme="minorHAnsi" w:cstheme="minorBidi"/>
          <w:noProof/>
          <w:szCs w:val="22"/>
        </w:rPr>
      </w:pPr>
      <w:hyperlink w:anchor="_Toc421049696" w:history="1">
        <w:r w:rsidR="004E60B4" w:rsidRPr="007668DB">
          <w:rPr>
            <w:rStyle w:val="aa"/>
            <w:rFonts w:hint="eastAsia"/>
            <w:noProof/>
          </w:rPr>
          <w:t>七、预期成果展示</w:t>
        </w:r>
        <w:r w:rsidR="004E60B4">
          <w:rPr>
            <w:noProof/>
            <w:webHidden/>
          </w:rPr>
          <w:tab/>
        </w:r>
        <w:r w:rsidR="004E60B4">
          <w:rPr>
            <w:noProof/>
            <w:webHidden/>
          </w:rPr>
          <w:fldChar w:fldCharType="begin"/>
        </w:r>
        <w:r w:rsidR="004E60B4">
          <w:rPr>
            <w:noProof/>
            <w:webHidden/>
          </w:rPr>
          <w:instrText xml:space="preserve"> PAGEREF _Toc421049696 \h </w:instrText>
        </w:r>
        <w:r w:rsidR="004E60B4">
          <w:rPr>
            <w:noProof/>
            <w:webHidden/>
          </w:rPr>
        </w:r>
        <w:r w:rsidR="004E60B4">
          <w:rPr>
            <w:noProof/>
            <w:webHidden/>
          </w:rPr>
          <w:fldChar w:fldCharType="separate"/>
        </w:r>
        <w:r w:rsidR="00EB7352">
          <w:rPr>
            <w:noProof/>
            <w:webHidden/>
          </w:rPr>
          <w:t>33</w:t>
        </w:r>
        <w:r w:rsidR="004E60B4">
          <w:rPr>
            <w:noProof/>
            <w:webHidden/>
          </w:rPr>
          <w:fldChar w:fldCharType="end"/>
        </w:r>
      </w:hyperlink>
    </w:p>
    <w:p w:rsidR="004E60B4" w:rsidRDefault="006B4064">
      <w:pPr>
        <w:pStyle w:val="10"/>
        <w:tabs>
          <w:tab w:val="right" w:leader="dot" w:pos="8296"/>
        </w:tabs>
        <w:rPr>
          <w:rFonts w:asciiTheme="minorHAnsi" w:eastAsiaTheme="minorEastAsia" w:hAnsiTheme="minorHAnsi" w:cstheme="minorBidi"/>
          <w:noProof/>
          <w:szCs w:val="22"/>
        </w:rPr>
      </w:pPr>
      <w:hyperlink w:anchor="_Toc421049697" w:history="1">
        <w:r w:rsidR="004E60B4" w:rsidRPr="007668DB">
          <w:rPr>
            <w:rStyle w:val="aa"/>
            <w:rFonts w:hint="eastAsia"/>
            <w:noProof/>
          </w:rPr>
          <w:t>八、财务预算</w:t>
        </w:r>
        <w:r w:rsidR="004E60B4">
          <w:rPr>
            <w:noProof/>
            <w:webHidden/>
          </w:rPr>
          <w:tab/>
        </w:r>
        <w:r w:rsidR="004E60B4">
          <w:rPr>
            <w:noProof/>
            <w:webHidden/>
          </w:rPr>
          <w:fldChar w:fldCharType="begin"/>
        </w:r>
        <w:r w:rsidR="004E60B4">
          <w:rPr>
            <w:noProof/>
            <w:webHidden/>
          </w:rPr>
          <w:instrText xml:space="preserve"> PAGEREF _Toc421049697 \h </w:instrText>
        </w:r>
        <w:r w:rsidR="004E60B4">
          <w:rPr>
            <w:noProof/>
            <w:webHidden/>
          </w:rPr>
        </w:r>
        <w:r w:rsidR="004E60B4">
          <w:rPr>
            <w:noProof/>
            <w:webHidden/>
          </w:rPr>
          <w:fldChar w:fldCharType="separate"/>
        </w:r>
        <w:r w:rsidR="00EB7352">
          <w:rPr>
            <w:noProof/>
            <w:webHidden/>
          </w:rPr>
          <w:t>34</w:t>
        </w:r>
        <w:r w:rsidR="004E60B4">
          <w:rPr>
            <w:noProof/>
            <w:webHidden/>
          </w:rPr>
          <w:fldChar w:fldCharType="end"/>
        </w:r>
      </w:hyperlink>
    </w:p>
    <w:p w:rsidR="00834FDD" w:rsidRPr="00834FDD" w:rsidRDefault="006B4064" w:rsidP="00834FDD">
      <w:pPr>
        <w:pStyle w:val="10"/>
        <w:tabs>
          <w:tab w:val="right" w:leader="dot" w:pos="8296"/>
        </w:tabs>
        <w:rPr>
          <w:noProof/>
        </w:rPr>
      </w:pPr>
      <w:hyperlink w:anchor="_Toc421049698" w:history="1">
        <w:r w:rsidR="004E60B4" w:rsidRPr="007668DB">
          <w:rPr>
            <w:rStyle w:val="aa"/>
            <w:rFonts w:hint="eastAsia"/>
            <w:noProof/>
          </w:rPr>
          <w:t>九、附录</w:t>
        </w:r>
        <w:r w:rsidR="004E60B4">
          <w:rPr>
            <w:noProof/>
            <w:webHidden/>
          </w:rPr>
          <w:tab/>
        </w:r>
        <w:r w:rsidR="004E60B4">
          <w:rPr>
            <w:noProof/>
            <w:webHidden/>
          </w:rPr>
          <w:fldChar w:fldCharType="begin"/>
        </w:r>
        <w:r w:rsidR="004E60B4">
          <w:rPr>
            <w:noProof/>
            <w:webHidden/>
          </w:rPr>
          <w:instrText xml:space="preserve"> PAGEREF _Toc421049698 \h </w:instrText>
        </w:r>
        <w:r w:rsidR="004E60B4">
          <w:rPr>
            <w:noProof/>
            <w:webHidden/>
          </w:rPr>
        </w:r>
        <w:r w:rsidR="004E60B4">
          <w:rPr>
            <w:noProof/>
            <w:webHidden/>
          </w:rPr>
          <w:fldChar w:fldCharType="separate"/>
        </w:r>
        <w:r w:rsidR="00EB7352">
          <w:rPr>
            <w:noProof/>
            <w:webHidden/>
          </w:rPr>
          <w:t>36</w:t>
        </w:r>
        <w:r w:rsidR="004E60B4">
          <w:rPr>
            <w:noProof/>
            <w:webHidden/>
          </w:rPr>
          <w:fldChar w:fldCharType="end"/>
        </w:r>
      </w:hyperlink>
    </w:p>
    <w:p w:rsidR="004E60B4" w:rsidRDefault="006B4064">
      <w:pPr>
        <w:pStyle w:val="2"/>
        <w:tabs>
          <w:tab w:val="right" w:leader="dot" w:pos="8296"/>
        </w:tabs>
        <w:rPr>
          <w:rFonts w:asciiTheme="minorHAnsi" w:eastAsiaTheme="minorEastAsia" w:hAnsiTheme="minorHAnsi" w:cstheme="minorBidi"/>
          <w:noProof/>
          <w:szCs w:val="22"/>
        </w:rPr>
      </w:pPr>
      <w:hyperlink w:anchor="_Toc421049699" w:history="1">
        <w:r w:rsidR="004E60B4" w:rsidRPr="007668DB">
          <w:rPr>
            <w:rStyle w:val="aa"/>
            <w:rFonts w:hint="eastAsia"/>
            <w:noProof/>
          </w:rPr>
          <w:t>附录</w:t>
        </w:r>
        <w:r w:rsidR="004E60B4" w:rsidRPr="007668DB">
          <w:rPr>
            <w:rStyle w:val="aa"/>
            <w:noProof/>
          </w:rPr>
          <w:t>1</w:t>
        </w:r>
        <w:r w:rsidR="004E60B4" w:rsidRPr="007668DB">
          <w:rPr>
            <w:rStyle w:val="aa"/>
            <w:rFonts w:hint="eastAsia"/>
            <w:noProof/>
          </w:rPr>
          <w:t>：调查问卷：</w:t>
        </w:r>
        <w:r w:rsidR="004E60B4">
          <w:rPr>
            <w:noProof/>
            <w:webHidden/>
          </w:rPr>
          <w:tab/>
        </w:r>
        <w:r w:rsidR="004E60B4">
          <w:rPr>
            <w:noProof/>
            <w:webHidden/>
          </w:rPr>
          <w:fldChar w:fldCharType="begin"/>
        </w:r>
        <w:r w:rsidR="004E60B4">
          <w:rPr>
            <w:noProof/>
            <w:webHidden/>
          </w:rPr>
          <w:instrText xml:space="preserve"> PAGEREF _Toc421049699 \h </w:instrText>
        </w:r>
        <w:r w:rsidR="004E60B4">
          <w:rPr>
            <w:noProof/>
            <w:webHidden/>
          </w:rPr>
        </w:r>
        <w:r w:rsidR="004E60B4">
          <w:rPr>
            <w:noProof/>
            <w:webHidden/>
          </w:rPr>
          <w:fldChar w:fldCharType="separate"/>
        </w:r>
        <w:r w:rsidR="00EB7352">
          <w:rPr>
            <w:noProof/>
            <w:webHidden/>
          </w:rPr>
          <w:t>36</w:t>
        </w:r>
        <w:r w:rsidR="004E60B4">
          <w:rPr>
            <w:noProof/>
            <w:webHidden/>
          </w:rPr>
          <w:fldChar w:fldCharType="end"/>
        </w:r>
      </w:hyperlink>
    </w:p>
    <w:p w:rsidR="004E60B4" w:rsidRDefault="006B4064">
      <w:pPr>
        <w:pStyle w:val="2"/>
        <w:tabs>
          <w:tab w:val="right" w:leader="dot" w:pos="8296"/>
        </w:tabs>
        <w:rPr>
          <w:rFonts w:asciiTheme="minorHAnsi" w:eastAsiaTheme="minorEastAsia" w:hAnsiTheme="minorHAnsi" w:cstheme="minorBidi"/>
          <w:noProof/>
          <w:szCs w:val="22"/>
        </w:rPr>
      </w:pPr>
      <w:hyperlink w:anchor="_Toc421049700" w:history="1">
        <w:r w:rsidR="004E60B4" w:rsidRPr="007668DB">
          <w:rPr>
            <w:rStyle w:val="aa"/>
            <w:rFonts w:hint="eastAsia"/>
            <w:noProof/>
          </w:rPr>
          <w:t>附录</w:t>
        </w:r>
        <w:r w:rsidR="004E60B4" w:rsidRPr="007668DB">
          <w:rPr>
            <w:rStyle w:val="aa"/>
            <w:noProof/>
          </w:rPr>
          <w:t>2</w:t>
        </w:r>
        <w:r w:rsidR="004E60B4" w:rsidRPr="007668DB">
          <w:rPr>
            <w:rStyle w:val="aa"/>
            <w:rFonts w:hint="eastAsia"/>
            <w:noProof/>
          </w:rPr>
          <w:t>：访谈提纲</w:t>
        </w:r>
        <w:r w:rsidR="004E60B4">
          <w:rPr>
            <w:noProof/>
            <w:webHidden/>
          </w:rPr>
          <w:tab/>
        </w:r>
        <w:r w:rsidR="004E60B4">
          <w:rPr>
            <w:noProof/>
            <w:webHidden/>
          </w:rPr>
          <w:fldChar w:fldCharType="begin"/>
        </w:r>
        <w:r w:rsidR="004E60B4">
          <w:rPr>
            <w:noProof/>
            <w:webHidden/>
          </w:rPr>
          <w:instrText xml:space="preserve"> PAGEREF _Toc421049700 \h </w:instrText>
        </w:r>
        <w:r w:rsidR="004E60B4">
          <w:rPr>
            <w:noProof/>
            <w:webHidden/>
          </w:rPr>
        </w:r>
        <w:r w:rsidR="004E60B4">
          <w:rPr>
            <w:noProof/>
            <w:webHidden/>
          </w:rPr>
          <w:fldChar w:fldCharType="separate"/>
        </w:r>
        <w:r w:rsidR="00EB7352">
          <w:rPr>
            <w:noProof/>
            <w:webHidden/>
          </w:rPr>
          <w:t>40</w:t>
        </w:r>
        <w:r w:rsidR="004E60B4">
          <w:rPr>
            <w:noProof/>
            <w:webHidden/>
          </w:rPr>
          <w:fldChar w:fldCharType="end"/>
        </w:r>
      </w:hyperlink>
    </w:p>
    <w:p w:rsidR="00E941FD" w:rsidRDefault="005265FE">
      <w:r>
        <w:rPr>
          <w:b/>
          <w:bCs/>
          <w:lang w:val="zh-CN"/>
        </w:rPr>
        <w:fldChar w:fldCharType="end"/>
      </w:r>
    </w:p>
    <w:p w:rsidR="00E941FD" w:rsidRDefault="00E941FD"/>
    <w:p w:rsidR="00E941FD" w:rsidRDefault="00E941FD"/>
    <w:p w:rsidR="00E941FD" w:rsidRDefault="00E941FD"/>
    <w:p w:rsidR="004E60B4" w:rsidRDefault="004E60B4"/>
    <w:p w:rsidR="004E60B4" w:rsidRDefault="004E60B4"/>
    <w:p w:rsidR="004E60B4" w:rsidRDefault="004E60B4"/>
    <w:p w:rsidR="00E941FD" w:rsidRDefault="00E941FD"/>
    <w:p w:rsidR="005B1B41" w:rsidRPr="005B1B41" w:rsidRDefault="00CF56CD">
      <w:pPr>
        <w:rPr>
          <w:b/>
        </w:rPr>
      </w:pPr>
      <w:r>
        <w:rPr>
          <w:noProof/>
        </w:rPr>
        <w:lastRenderedPageBreak/>
        <mc:AlternateContent>
          <mc:Choice Requires="wps">
            <w:drawing>
              <wp:anchor distT="0" distB="0" distL="0" distR="0" simplePos="0" relativeHeight="251654656" behindDoc="0" locked="0" layoutInCell="1" allowOverlap="1" wp14:anchorId="14EC94DE" wp14:editId="5317B8FA">
                <wp:simplePos x="0" y="0"/>
                <wp:positionH relativeFrom="column">
                  <wp:posOffset>471170</wp:posOffset>
                </wp:positionH>
                <wp:positionV relativeFrom="paragraph">
                  <wp:posOffset>189230</wp:posOffset>
                </wp:positionV>
                <wp:extent cx="4649470" cy="683260"/>
                <wp:effectExtent l="0" t="0" r="36830" b="59690"/>
                <wp:wrapNone/>
                <wp:docPr id="13" name="棱台 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649470" cy="683260"/>
                        </a:xfrm>
                        <a:prstGeom prst="bevel">
                          <a:avLst>
                            <a:gd name="adj" fmla="val 12500"/>
                          </a:avLst>
                        </a:prstGeom>
                        <a:solidFill>
                          <a:srgbClr val="FFFF00"/>
                        </a:solidFill>
                        <a:ln w="12700">
                          <a:solidFill>
                            <a:srgbClr val="E36C0A"/>
                          </a:solidFill>
                          <a:miter lim="800000"/>
                          <a:headEnd/>
                          <a:tailEnd/>
                        </a:ln>
                        <a:effectLst>
                          <a:outerShdw dist="28398" dir="3806097" algn="ctr" rotWithShape="0">
                            <a:srgbClr val="974706"/>
                          </a:outerShdw>
                        </a:effectLst>
                      </wps:spPr>
                      <wps:txbx>
                        <w:txbxContent>
                          <w:p w:rsidR="006B4064" w:rsidRDefault="006B4064">
                            <w:pPr>
                              <w:jc w:val="center"/>
                              <w:rPr>
                                <w:rFonts w:asciiTheme="minorEastAsia" w:eastAsiaTheme="minorEastAsia" w:hAnsiTheme="minorEastAsia"/>
                                <w:b/>
                              </w:rPr>
                            </w:pPr>
                            <w:r>
                              <w:rPr>
                                <w:rFonts w:asciiTheme="minorEastAsia" w:eastAsiaTheme="minorEastAsia" w:hAnsiTheme="minorEastAsia"/>
                                <w:b/>
                              </w:rPr>
                              <w:t>基于现实热点</w:t>
                            </w:r>
                            <w:r>
                              <w:rPr>
                                <w:rFonts w:asciiTheme="minorEastAsia" w:eastAsiaTheme="minorEastAsia" w:hAnsiTheme="minorEastAsia" w:hint="eastAsia"/>
                                <w:b/>
                              </w:rPr>
                              <w:t>：</w:t>
                            </w:r>
                            <w:r>
                              <w:rPr>
                                <w:rFonts w:asciiTheme="minorEastAsia" w:eastAsiaTheme="minorEastAsia" w:hAnsiTheme="minorEastAsia"/>
                                <w:b/>
                              </w:rPr>
                              <w:t>非户籍劳动力规模增长迅速</w:t>
                            </w:r>
                            <w:r>
                              <w:rPr>
                                <w:rFonts w:asciiTheme="minorEastAsia" w:eastAsiaTheme="minorEastAsia" w:hAnsiTheme="minorEastAsia" w:hint="eastAsia"/>
                                <w:b/>
                              </w:rPr>
                              <w:t>，</w:t>
                            </w:r>
                            <w:r>
                              <w:rPr>
                                <w:rFonts w:asciiTheme="minorEastAsia" w:eastAsiaTheme="minorEastAsia" w:hAnsiTheme="minorEastAsia"/>
                                <w:b/>
                              </w:rPr>
                              <w:t>然而由于户籍及高度流动性等原因</w:t>
                            </w:r>
                            <w:r>
                              <w:rPr>
                                <w:rFonts w:asciiTheme="minorEastAsia" w:eastAsiaTheme="minorEastAsia" w:hAnsiTheme="minorEastAsia" w:hint="eastAsia"/>
                                <w:b/>
                              </w:rPr>
                              <w:t>，</w:t>
                            </w:r>
                            <w:r>
                              <w:rPr>
                                <w:rFonts w:asciiTheme="minorEastAsia" w:eastAsiaTheme="minorEastAsia" w:hAnsiTheme="minorEastAsia"/>
                                <w:b/>
                              </w:rPr>
                              <w:t>成为</w:t>
                            </w:r>
                            <w:r>
                              <w:rPr>
                                <w:rFonts w:asciiTheme="minorEastAsia" w:eastAsiaTheme="minorEastAsia" w:hAnsiTheme="minorEastAsia" w:hint="eastAsia"/>
                                <w:b/>
                              </w:rPr>
                              <w:t>社会保障制度的边缘人的边缘人，尤其是在养老保险方面</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84" coordsize="21600,21600" o:spt="84" adj="2700" path="m,l,21600r21600,l21600,xem@0@0nfl@0@2@1@2@1@0xem,nfl@0@0em,21600nfl@0@2em21600,21600nfl@1@2em21600,nfl@1@0e">
                <v:stroke joinstyle="miter"/>
                <v:formulas>
                  <v:f eqn="val #0"/>
                  <v:f eqn="sum width 0 #0"/>
                  <v:f eqn="sum height 0 #0"/>
                  <v:f eqn="prod width 1 2"/>
                  <v:f eqn="prod height 1 2"/>
                  <v:f eqn="prod #0 1 2"/>
                  <v:f eqn="prod #0 3 2"/>
                  <v:f eqn="sum @1 @5 0"/>
                  <v:f eqn="sum @2 @5 0"/>
                </v:formulas>
                <v:path o:extrusionok="f" limo="10800,10800" o:connecttype="custom" o:connectlocs="0,@4;@0,@4;@3,21600;@3,@2;21600,@4;@1,@4;@3,0;@3,@0" textboxrect="@0,@0,@1,@2"/>
                <v:handles>
                  <v:h position="#0,topLeft" switch="" xrange="0,10800"/>
                </v:handles>
                <o:complex v:ext="view"/>
              </v:shapetype>
              <v:shape id="棱台 13" o:spid="_x0000_s1026" type="#_x0000_t84" style="position:absolute;left:0;text-align:left;margin-left:37.1pt;margin-top:14.9pt;width:366.1pt;height:53.8pt;z-index:251654656;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" fillcolor="yellow" strokecolor="#e36c0a" strokeweight="1pt">
                <v:shadow on="t" color="#974706" offset="1pt"/>
                <v:textbox>
                  <w:txbxContent>
                    <w:p w:rsidR="006B4064" w:rsidRDefault="006B4064">
                      <w:pPr>
                        <w:jc w:val="center"/>
                        <w:rPr>
                          <w:rFonts w:asciiTheme="minorEastAsia" w:eastAsiaTheme="minorEastAsia" w:hAnsiTheme="minorEastAsia"/>
                          <w:b/>
                        </w:rPr>
                      </w:pPr>
                      <w:r>
                        <w:rPr>
                          <w:rFonts w:asciiTheme="minorEastAsia" w:eastAsiaTheme="minorEastAsia" w:hAnsiTheme="minorEastAsia"/>
                          <w:b/>
                        </w:rPr>
                        <w:t>基于现实热点</w:t>
                      </w:r>
                      <w:r>
                        <w:rPr>
                          <w:rFonts w:asciiTheme="minorEastAsia" w:eastAsiaTheme="minorEastAsia" w:hAnsiTheme="minorEastAsia" w:hint="eastAsia"/>
                          <w:b/>
                        </w:rPr>
                        <w:t>：</w:t>
                      </w:r>
                      <w:r>
                        <w:rPr>
                          <w:rFonts w:asciiTheme="minorEastAsia" w:eastAsiaTheme="minorEastAsia" w:hAnsiTheme="minorEastAsia"/>
                          <w:b/>
                        </w:rPr>
                        <w:t>非户籍劳动力规模增长迅速</w:t>
                      </w:r>
                      <w:r>
                        <w:rPr>
                          <w:rFonts w:asciiTheme="minorEastAsia" w:eastAsiaTheme="minorEastAsia" w:hAnsiTheme="minorEastAsia" w:hint="eastAsia"/>
                          <w:b/>
                        </w:rPr>
                        <w:t>，</w:t>
                      </w:r>
                      <w:r>
                        <w:rPr>
                          <w:rFonts w:asciiTheme="minorEastAsia" w:eastAsiaTheme="minorEastAsia" w:hAnsiTheme="minorEastAsia"/>
                          <w:b/>
                        </w:rPr>
                        <w:t>然而由于户籍及高度流动性等原因</w:t>
                      </w:r>
                      <w:r>
                        <w:rPr>
                          <w:rFonts w:asciiTheme="minorEastAsia" w:eastAsiaTheme="minorEastAsia" w:hAnsiTheme="minorEastAsia" w:hint="eastAsia"/>
                          <w:b/>
                        </w:rPr>
                        <w:t>，</w:t>
                      </w:r>
                      <w:r>
                        <w:rPr>
                          <w:rFonts w:asciiTheme="minorEastAsia" w:eastAsiaTheme="minorEastAsia" w:hAnsiTheme="minorEastAsia"/>
                          <w:b/>
                        </w:rPr>
                        <w:t>成为</w:t>
                      </w:r>
                      <w:r>
                        <w:rPr>
                          <w:rFonts w:asciiTheme="minorEastAsia" w:eastAsiaTheme="minorEastAsia" w:hAnsiTheme="minorEastAsia" w:hint="eastAsia"/>
                          <w:b/>
                        </w:rPr>
                        <w:t>社会保障制度的边缘人的边缘人，尤其是在养老保险方面</w:t>
                      </w:r>
                    </w:p>
                  </w:txbxContent>
                </v:textbox>
              </v:shape>
            </w:pict>
          </mc:Fallback>
        </mc:AlternateContent>
      </w:r>
      <w:r w:rsidR="005B1B41">
        <w:rPr>
          <w:rFonts w:hint="eastAsia"/>
          <w:b/>
        </w:rPr>
        <w:t>·</w:t>
      </w:r>
      <w:r w:rsidR="005B1B41" w:rsidRPr="005B1B41">
        <w:rPr>
          <w:rFonts w:hint="eastAsia"/>
          <w:b/>
        </w:rPr>
        <w:t>研究思路</w:t>
      </w:r>
    </w:p>
    <w:p w:rsidR="005B1B41" w:rsidRDefault="005B1B41" w:rsidP="005B1B41"/>
    <w:p w:rsidR="005B1B41" w:rsidRDefault="005B1B41" w:rsidP="005B1B41"/>
    <w:p w:rsidR="005B1B41" w:rsidRDefault="005B1B41" w:rsidP="005B1B41">
      <w:pPr>
        <w:rPr>
          <w:szCs w:val="20"/>
        </w:rPr>
      </w:pPr>
    </w:p>
    <w:p w:rsidR="005B1B41" w:rsidRDefault="005B1B41" w:rsidP="005B1B41">
      <w:pPr>
        <w:rPr>
          <w:szCs w:val="20"/>
        </w:rPr>
      </w:pPr>
      <w:r>
        <w:rPr>
          <w:noProof/>
          <w:szCs w:val="20"/>
        </w:rPr>
        <mc:AlternateContent>
          <mc:Choice Requires="wps">
            <w:drawing>
              <wp:anchor distT="0" distB="0" distL="0" distR="0" simplePos="0" relativeHeight="251646464" behindDoc="0" locked="0" layoutInCell="1" allowOverlap="1" wp14:anchorId="50202EBA" wp14:editId="7DAD8296">
                <wp:simplePos x="0" y="0"/>
                <wp:positionH relativeFrom="column">
                  <wp:posOffset>2640330</wp:posOffset>
                </wp:positionH>
                <wp:positionV relativeFrom="paragraph">
                  <wp:posOffset>133350</wp:posOffset>
                </wp:positionV>
                <wp:extent cx="281305" cy="257175"/>
                <wp:effectExtent l="40005" t="9525" r="40640" b="28575"/>
                <wp:wrapNone/>
                <wp:docPr id="9" name="下箭头 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1305" cy="257175"/>
                        </a:xfrm>
                        <a:prstGeom prst="downArrow">
                          <a:avLst>
                            <a:gd name="adj1" fmla="val 50000"/>
                            <a:gd name="adj2" fmla="val 25000"/>
                          </a:avLst>
                        </a:prstGeom>
                        <a:solidFill>
                          <a:srgbClr val="FFFF00"/>
                        </a:solidFill>
                        <a:ln w="12700">
                          <a:solidFill>
                            <a:srgbClr val="F79646"/>
                          </a:solidFill>
                          <a:miter lim="800000"/>
                          <a:headEnd/>
                          <a:tailEnd/>
                        </a:ln>
                        <a:effectLst>
                          <a:outerShdw dist="28398" dir="3806097" algn="ctr" rotWithShape="0">
                            <a:srgbClr val="974706"/>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下箭头 9" o:spid="_x0000_s1026" type="#_x0000_t67" style="position:absolute;left:0;text-align:left;margin-left:207.9pt;margin-top:10.5pt;width:22.15pt;height:20.25pt;z-index:251674112;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" fillcolor="yellow" strokecolor="#f79646" strokeweight="1pt">
                <v:shadow on="t" color="#974706" offset="1pt"/>
              </v:shape>
            </w:pict>
          </mc:Fallback>
        </mc:AlternateContent>
      </w:r>
    </w:p>
    <w:p w:rsidR="005B1B41" w:rsidRDefault="005B1B41" w:rsidP="005B1B41">
      <w:pPr>
        <w:rPr>
          <w:szCs w:val="20"/>
        </w:rPr>
      </w:pPr>
    </w:p>
    <w:p w:rsidR="005B1B41" w:rsidRDefault="005B1B41" w:rsidP="005B1B41">
      <w:pPr>
        <w:rPr>
          <w:szCs w:val="20"/>
        </w:rPr>
      </w:pPr>
      <w:r>
        <w:rPr>
          <w:noProof/>
          <w:szCs w:val="20"/>
        </w:rPr>
        <mc:AlternateContent>
          <mc:Choice Requires="wps">
            <w:drawing>
              <wp:anchor distT="0" distB="0" distL="0" distR="0" simplePos="0" relativeHeight="251647488" behindDoc="0" locked="0" layoutInCell="1" allowOverlap="1" wp14:anchorId="0477BFB7" wp14:editId="01026F54">
                <wp:simplePos x="0" y="0"/>
                <wp:positionH relativeFrom="column">
                  <wp:posOffset>381000</wp:posOffset>
                </wp:positionH>
                <wp:positionV relativeFrom="paragraph">
                  <wp:posOffset>51435</wp:posOffset>
                </wp:positionV>
                <wp:extent cx="4887595" cy="485775"/>
                <wp:effectExtent l="9525" t="13335" r="8255" b="24765"/>
                <wp:wrapNone/>
                <wp:docPr id="8" name="矩形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887595" cy="485775"/>
                        </a:xfrm>
                        <a:prstGeom prst="rect">
                          <a:avLst/>
                        </a:prstGeom>
                        <a:solidFill>
                          <a:srgbClr val="FFFF00"/>
                        </a:solidFill>
                        <a:ln w="12700">
                          <a:solidFill>
                            <a:srgbClr val="FF0000"/>
                          </a:solidFill>
                          <a:miter lim="800000"/>
                          <a:headEnd/>
                          <a:tailEnd/>
                        </a:ln>
                        <a:effectLst>
                          <a:outerShdw dist="28398" dir="3806097" algn="ctr" rotWithShape="0">
                            <a:srgbClr val="974706"/>
                          </a:outerShdw>
                        </a:effectLst>
                      </wps:spPr>
                      <wps:txbx>
                        <w:txbxContent>
                          <w:p w:rsidR="006B4064" w:rsidRDefault="006B4064" w:rsidP="005B1B41">
                            <w:pPr>
                              <w:jc w:val="center"/>
                              <w:rPr>
                                <w:b/>
                              </w:rPr>
                            </w:pPr>
                            <w:r>
                              <w:rPr>
                                <w:rFonts w:hint="eastAsia"/>
                                <w:b/>
                              </w:rPr>
                              <w:t>确定选题：基于人口流动加剧情况下对非户籍劳动力养老保险制度的实证分析——以武汉洪山区为例</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矩形 8" o:spid="_x0000_s1027" style="position:absolute;left:0;text-align:left;margin-left:30pt;margin-top:4.05pt;width:384.85pt;height:38.25pt;z-index:251647488;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" fillcolor="yellow" strokecolor="red" strokeweight="1pt">
                <v:shadow on="t" color="#974706" offset="1pt"/>
                <v:textbox>
                  <w:txbxContent>
                    <w:p w:rsidR="006B4064" w:rsidRDefault="006B4064" w:rsidP="005B1B41">
                      <w:pPr>
                        <w:jc w:val="center"/>
                        <w:rPr>
                          <w:b/>
                        </w:rPr>
                      </w:pPr>
                      <w:r>
                        <w:rPr>
                          <w:rFonts w:hint="eastAsia"/>
                          <w:b/>
                        </w:rPr>
                        <w:t>确定选题：基于人口流动加剧情况下对非户籍劳动力养老保险制度的实证分析——以武汉洪山区为例</w:t>
                      </w:r>
                    </w:p>
                  </w:txbxContent>
                </v:textbox>
              </v:rect>
            </w:pict>
          </mc:Fallback>
        </mc:AlternateContent>
      </w:r>
    </w:p>
    <w:p w:rsidR="005B1B41" w:rsidRDefault="005B1B41" w:rsidP="005B1B41">
      <w:pPr>
        <w:rPr>
          <w:szCs w:val="20"/>
        </w:rPr>
      </w:pPr>
    </w:p>
    <w:p w:rsidR="005B1B41" w:rsidRDefault="005B1B41" w:rsidP="005B1B41">
      <w:pPr>
        <w:rPr>
          <w:szCs w:val="20"/>
        </w:rPr>
      </w:pPr>
    </w:p>
    <w:p w:rsidR="005B1B41" w:rsidRDefault="0089600C" w:rsidP="005B1B41">
      <w:pPr>
        <w:rPr>
          <w:szCs w:val="20"/>
        </w:rPr>
      </w:pPr>
      <w:r>
        <w:rPr>
          <w:noProof/>
          <w:szCs w:val="20"/>
        </w:rPr>
        <mc:AlternateContent>
          <mc:Choice Requires="wps">
            <w:drawing>
              <wp:anchor distT="0" distB="0" distL="0" distR="0" simplePos="0" relativeHeight="251649536" behindDoc="0" locked="0" layoutInCell="1" allowOverlap="1" wp14:anchorId="5575A48F" wp14:editId="1D36E0E3">
                <wp:simplePos x="0" y="0"/>
                <wp:positionH relativeFrom="column">
                  <wp:posOffset>2771140</wp:posOffset>
                </wp:positionH>
                <wp:positionV relativeFrom="paragraph">
                  <wp:posOffset>10133</wp:posOffset>
                </wp:positionV>
                <wp:extent cx="0" cy="485775"/>
                <wp:effectExtent l="95250" t="0" r="57150" b="85725"/>
                <wp:wrapNone/>
                <wp:docPr id="5" name="直接箭头连接符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85775"/>
                        </a:xfrm>
                        <a:prstGeom prst="straightConnector1">
                          <a:avLst/>
                        </a:prstGeom>
                        <a:noFill/>
                        <a:ln w="25400">
                          <a:solidFill>
                            <a:srgbClr val="92D050"/>
                          </a:solidFill>
                          <a:round/>
                          <a:headEnd/>
                          <a:tailEnd type="arrow" w="med" len="med"/>
                        </a:ln>
                        <a:effectLst>
                          <a:outerShdw dist="20000" dir="5400000" rotWithShape="0">
                            <a:srgbClr val="000000">
                              <a:alpha val="37999"/>
                            </a:srgbClr>
                          </a:outerShdw>
                        </a:effectLst>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shapetype id="_x0000_t32" coordsize="21600,21600" o:spt="32" o:oned="t" path="m,l21600,21600e" filled="f">
                <v:path arrowok="t" fillok="f" o:connecttype="none"/>
                <o:lock v:ext="edit" shapetype="t"/>
              </v:shapetype>
              <v:shape id="直接箭头连接符 5" o:spid="_x0000_s1026" type="#_x0000_t32" style="position:absolute;left:0;text-align:left;margin-left:218.2pt;margin-top:.8pt;width:0;height:38.25pt;z-index:251649536;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" strokecolor="#92d050" strokeweight="2pt">
                <v:stroke endarrow="open"/>
                <v:shadow on="t" color="black" opacity="24903f" origin=",.5" offset="0,.55556mm"/>
              </v:shape>
            </w:pict>
          </mc:Fallback>
        </mc:AlternateContent>
      </w:r>
      <w:r w:rsidR="005B1B41">
        <w:rPr>
          <w:noProof/>
          <w:szCs w:val="20"/>
        </w:rPr>
        <mc:AlternateContent>
          <mc:Choice Requires="wps">
            <w:drawing>
              <wp:anchor distT="0" distB="0" distL="114300" distR="114300" simplePos="0" relativeHeight="251645440" behindDoc="0" locked="0" layoutInCell="1" allowOverlap="1" wp14:anchorId="5D5E28B9" wp14:editId="004D2D42">
                <wp:simplePos x="0" y="0"/>
                <wp:positionH relativeFrom="column">
                  <wp:posOffset>0</wp:posOffset>
                </wp:positionH>
                <wp:positionV relativeFrom="paragraph">
                  <wp:posOffset>0</wp:posOffset>
                </wp:positionV>
                <wp:extent cx="635000" cy="635000"/>
                <wp:effectExtent l="9525" t="9525" r="12700" b="12700"/>
                <wp:wrapNone/>
                <wp:docPr id="7" name="直接箭头连接符 7" hidden="1"/>
                <wp:cNvGraphicFramePr>
                  <a:graphicFrameLocks xmlns:a="http://schemas.openxmlformats.org/drawingml/2006/main" noSelect="1"/>
                </wp:cNvGraphicFramePr>
                <a:graphic xmlns:a="http://schemas.openxmlformats.org/drawingml/2006/main">
                  <a:graphicData uri="http://schemas.microsoft.com/office/word/2010/wordprocessingShape">
                    <wps:wsp>
                      <wps:cNvCnPr>
                        <a:cxnSpLocks noSelect="1" noChangeShapeType="1"/>
                      </wps:cNvCnPr>
                      <wps:spPr bwMode="auto">
                        <a:xfrm>
                          <a:off x="0" y="0"/>
                          <a:ext cx="635000" cy="635000"/>
                        </a:xfrm>
                        <a:prstGeom prst="straightConnector1">
                          <a:avLst/>
                        </a:prstGeom>
                        <a:noFill/>
                        <a:ln w="9525">
                          <a:solidFill>
                            <a:srgbClr val="000000"/>
                          </a:solidFill>
                          <a:round/>
                          <a:headEnd/>
                          <a:tailEnd/>
                        </a:ln>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直接箭头连接符 7" o:spid="_x0000_s1026" type="#_x0000_t32" style="position:absolute;left:0;text-align:left;margin-left:0;margin-top:0;width:50pt;height:50pt;z-index:251673088;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">
                <o:lock v:ext="edit" selection="t"/>
              </v:shape>
            </w:pict>
          </mc:Fallback>
        </mc:AlternateContent>
      </w:r>
      <w:r w:rsidR="005B1B41">
        <w:rPr>
          <w:noProof/>
          <w:szCs w:val="20"/>
        </w:rPr>
        <mc:AlternateContent>
          <mc:Choice Requires="wps">
            <w:drawing>
              <wp:anchor distT="0" distB="0" distL="0" distR="0" simplePos="0" relativeHeight="251652608" behindDoc="0" locked="0" layoutInCell="1" allowOverlap="1" wp14:anchorId="2BCDED9B" wp14:editId="162128BB">
                <wp:simplePos x="0" y="0"/>
                <wp:positionH relativeFrom="column">
                  <wp:posOffset>2981325</wp:posOffset>
                </wp:positionH>
                <wp:positionV relativeFrom="paragraph">
                  <wp:posOffset>0</wp:posOffset>
                </wp:positionV>
                <wp:extent cx="1783080" cy="495300"/>
                <wp:effectExtent l="19050" t="19050" r="45720" b="104775"/>
                <wp:wrapNone/>
                <wp:docPr id="6" name="直接箭头连接符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83080" cy="495300"/>
                        </a:xfrm>
                        <a:prstGeom prst="straightConnector1">
                          <a:avLst/>
                        </a:prstGeom>
                        <a:noFill/>
                        <a:ln w="25400">
                          <a:solidFill>
                            <a:srgbClr val="9BBB59"/>
                          </a:solidFill>
                          <a:round/>
                          <a:headEnd/>
                          <a:tailEnd type="arrow" w="med" len="med"/>
                        </a:ln>
                        <a:effectLst>
                          <a:outerShdw dist="20000" dir="5400000" rotWithShape="0">
                            <a:srgbClr val="000000">
                              <a:alpha val="37999"/>
                            </a:srgbClr>
                          </a:outerShdw>
                        </a:effectLst>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shape id="直接箭头连接符 6" o:spid="_x0000_s1026" type="#_x0000_t32" style="position:absolute;left:0;text-align:left;margin-left:234.75pt;margin-top:0;width:140.4pt;height:39pt;z-index:251652608;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" strokecolor="#9bbb59" strokeweight="2pt">
                <v:stroke endarrow="open"/>
                <v:shadow on="t" color="black" opacity="24903f" origin=",.5" offset="0,.55556mm"/>
              </v:shape>
            </w:pict>
          </mc:Fallback>
        </mc:AlternateContent>
      </w:r>
      <w:r w:rsidR="005B1B41">
        <w:rPr>
          <w:noProof/>
          <w:szCs w:val="20"/>
        </w:rPr>
        <mc:AlternateContent>
          <mc:Choice Requires="wps">
            <w:drawing>
              <wp:anchor distT="0" distB="0" distL="0" distR="0" simplePos="0" relativeHeight="251650560" behindDoc="0" locked="0" layoutInCell="1" allowOverlap="1" wp14:anchorId="1124527F" wp14:editId="397D8D55">
                <wp:simplePos x="0" y="0"/>
                <wp:positionH relativeFrom="column">
                  <wp:posOffset>932815</wp:posOffset>
                </wp:positionH>
                <wp:positionV relativeFrom="paragraph">
                  <wp:posOffset>0</wp:posOffset>
                </wp:positionV>
                <wp:extent cx="1591310" cy="419100"/>
                <wp:effectExtent l="46990" t="19050" r="19050" b="104775"/>
                <wp:wrapNone/>
                <wp:docPr id="4" name="直接箭头连接符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591310" cy="419100"/>
                        </a:xfrm>
                        <a:prstGeom prst="straightConnector1">
                          <a:avLst/>
                        </a:prstGeom>
                        <a:noFill/>
                        <a:ln w="25400">
                          <a:solidFill>
                            <a:srgbClr val="92D050"/>
                          </a:solidFill>
                          <a:round/>
                          <a:headEnd/>
                          <a:tailEnd type="arrow" w="med" len="med"/>
                        </a:ln>
                        <a:effectLst>
                          <a:outerShdw dist="20000" dir="5400000" rotWithShape="0">
                            <a:srgbClr val="000000">
                              <a:alpha val="37999"/>
                            </a:srgbClr>
                          </a:outerShdw>
                        </a:effectLst>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shape id="直接箭头连接符 4" o:spid="_x0000_s1026" type="#_x0000_t32" style="position:absolute;left:0;text-align:left;margin-left:73.45pt;margin-top:0;width:125.3pt;height:33pt;flip:x;z-index:251678208;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" strokecolor="#92d050" strokeweight="2pt">
                <v:stroke endarrow="open"/>
                <v:shadow on="t" color="black" opacity="24903f" origin=",.5" offset="0,.55556mm"/>
              </v:shape>
            </w:pict>
          </mc:Fallback>
        </mc:AlternateContent>
      </w:r>
    </w:p>
    <w:p w:rsidR="005B1B41" w:rsidRDefault="005B1B41" w:rsidP="005B1B41">
      <w:pPr>
        <w:rPr>
          <w:szCs w:val="20"/>
        </w:rPr>
      </w:pPr>
    </w:p>
    <w:p w:rsidR="005B1B41" w:rsidRDefault="005B1B41" w:rsidP="005B1B41">
      <w:pPr>
        <w:rPr>
          <w:szCs w:val="20"/>
        </w:rPr>
      </w:pPr>
      <w:r>
        <w:rPr>
          <w:noProof/>
          <w:szCs w:val="20"/>
        </w:rPr>
        <mc:AlternateContent>
          <mc:Choice Requires="wps">
            <w:drawing>
              <wp:anchor distT="0" distB="0" distL="0" distR="0" simplePos="0" relativeHeight="251648512" behindDoc="0" locked="0" layoutInCell="1" allowOverlap="1" wp14:anchorId="20A3BC63" wp14:editId="447EF8E2">
                <wp:simplePos x="0" y="0"/>
                <wp:positionH relativeFrom="column">
                  <wp:posOffset>1894205</wp:posOffset>
                </wp:positionH>
                <wp:positionV relativeFrom="paragraph">
                  <wp:posOffset>175260</wp:posOffset>
                </wp:positionV>
                <wp:extent cx="1838325" cy="647700"/>
                <wp:effectExtent l="8890" t="13335" r="10160" b="5715"/>
                <wp:wrapNone/>
                <wp:docPr id="3" name="椭圆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38325" cy="647700"/>
                        </a:xfrm>
                        <a:prstGeom prst="ellipse">
                          <a:avLst/>
                        </a:prstGeom>
                        <a:gradFill rotWithShape="1">
                          <a:gsLst>
                            <a:gs pos="0">
                              <a:srgbClr val="BEF397"/>
                            </a:gs>
                            <a:gs pos="50000">
                              <a:srgbClr val="D5F6C0"/>
                            </a:gs>
                            <a:gs pos="100000">
                              <a:srgbClr val="EAFAE0"/>
                            </a:gs>
                          </a:gsLst>
                          <a:path path="shape">
                            <a:fillToRect l="50000" t="50000" r="50000" b="50000"/>
                          </a:path>
                        </a:gradFill>
                        <a:ln w="9525">
                          <a:solidFill>
                            <a:srgbClr val="C2D69B"/>
                          </a:solidFill>
                          <a:round/>
                          <a:headEnd/>
                          <a:tailEnd/>
                        </a:ln>
                      </wps:spPr>
                      <wps:txbx>
                        <w:txbxContent>
                          <w:p w:rsidR="006B4064" w:rsidRDefault="006B4064" w:rsidP="005B1B41">
                            <w:pPr>
                              <w:jc w:val="center"/>
                              <w:rPr>
                                <w:b/>
                                <w:color w:val="984806"/>
                              </w:rPr>
                            </w:pPr>
                            <w:r>
                              <w:rPr>
                                <w:rFonts w:hint="eastAsia"/>
                                <w:b/>
                                <w:color w:val="984806"/>
                              </w:rPr>
                              <w:t>调查方法及相关储备知识学习</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椭圆 3" o:spid="_x0000_s1028" style="position:absolute;left:0;text-align:left;margin-left:149.15pt;margin-top:13.8pt;width:144.75pt;height:51pt;z-index:251648512;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" fillcolor="#bef397" strokecolor="#c2d69b">
                <v:fill color2="#eafae0" rotate="t" focusposition=".5,.5" focussize="" colors="0 #bef397;.5 #d5f6c0;1 #eafae0" focus="100%" type="gradientRadial"/>
                <v:textbox>
                  <w:txbxContent>
                    <w:p w:rsidR="006B4064" w:rsidRDefault="006B4064" w:rsidP="005B1B41">
                      <w:pPr>
                        <w:jc w:val="center"/>
                        <w:rPr>
                          <w:b/>
                          <w:color w:val="984806"/>
                        </w:rPr>
                      </w:pPr>
                      <w:r>
                        <w:rPr>
                          <w:rFonts w:hint="eastAsia"/>
                          <w:b/>
                          <w:color w:val="984806"/>
                        </w:rPr>
                        <w:t>调查方法及相关储备知识学习</w:t>
                      </w:r>
                    </w:p>
                  </w:txbxContent>
                </v:textbox>
              </v:oval>
            </w:pict>
          </mc:Fallback>
        </mc:AlternateContent>
      </w:r>
      <w:r>
        <w:rPr>
          <w:noProof/>
          <w:szCs w:val="20"/>
        </w:rPr>
        <mc:AlternateContent>
          <mc:Choice Requires="wps">
            <w:drawing>
              <wp:anchor distT="0" distB="0" distL="0" distR="0" simplePos="0" relativeHeight="251653632" behindDoc="0" locked="0" layoutInCell="1" allowOverlap="1" wp14:anchorId="561EC48D" wp14:editId="756735E1">
                <wp:simplePos x="0" y="0"/>
                <wp:positionH relativeFrom="column">
                  <wp:posOffset>3905250</wp:posOffset>
                </wp:positionH>
                <wp:positionV relativeFrom="paragraph">
                  <wp:posOffset>175260</wp:posOffset>
                </wp:positionV>
                <wp:extent cx="1514475" cy="704850"/>
                <wp:effectExtent l="19050" t="13335" r="19050" b="15240"/>
                <wp:wrapNone/>
                <wp:docPr id="2" name="椭圆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14475" cy="704850"/>
                        </a:xfrm>
                        <a:prstGeom prst="ellipse">
                          <a:avLst/>
                        </a:prstGeom>
                        <a:gradFill rotWithShape="1">
                          <a:gsLst>
                            <a:gs pos="0">
                              <a:srgbClr val="BEF397"/>
                            </a:gs>
                            <a:gs pos="50000">
                              <a:srgbClr val="D5F6C0"/>
                            </a:gs>
                            <a:gs pos="100000">
                              <a:srgbClr val="EAFAE0"/>
                            </a:gs>
                          </a:gsLst>
                          <a:lin ang="13500000" scaled="1"/>
                        </a:gradFill>
                        <a:ln w="25400">
                          <a:solidFill>
                            <a:srgbClr val="FFFFFF"/>
                          </a:solidFill>
                          <a:round/>
                          <a:headEnd/>
                          <a:tailEnd/>
                        </a:ln>
                      </wps:spPr>
                      <wps:txbx>
                        <w:txbxContent>
                          <w:p w:rsidR="006B4064" w:rsidRDefault="006B4064" w:rsidP="005B1B41">
                            <w:pPr>
                              <w:jc w:val="center"/>
                              <w:rPr>
                                <w:b/>
                                <w:color w:val="984806"/>
                              </w:rPr>
                            </w:pPr>
                            <w:r>
                              <w:rPr>
                                <w:rFonts w:hint="eastAsia"/>
                                <w:b/>
                                <w:color w:val="984806"/>
                              </w:rPr>
                              <w:t>查阅国内外相关研究资料</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oval id="椭圆 2" o:spid="_x0000_s1029" style="position:absolute;left:0;text-align:left;margin-left:307.5pt;margin-top:13.8pt;width:119.25pt;height:55.5pt;z-index:251653632;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" fillcolor="#bef397" strokecolor="white" strokeweight="2pt">
                <v:fill color2="#eafae0" rotate="t" angle="225" colors="0 #bef397;.5 #d5f6c0;1 #eafae0" focus="100%" type="gradient"/>
                <v:textbox>
                  <w:txbxContent>
                    <w:p w:rsidR="006B4064" w:rsidRDefault="006B4064" w:rsidP="005B1B41">
                      <w:pPr>
                        <w:jc w:val="center"/>
                        <w:rPr>
                          <w:b/>
                          <w:color w:val="984806"/>
                        </w:rPr>
                      </w:pPr>
                      <w:r>
                        <w:rPr>
                          <w:rFonts w:hint="eastAsia"/>
                          <w:b/>
                          <w:color w:val="984806"/>
                        </w:rPr>
                        <w:t>查阅国内外相关研究资料</w:t>
                      </w:r>
                    </w:p>
                  </w:txbxContent>
                </v:textbox>
              </v:oval>
            </w:pict>
          </mc:Fallback>
        </mc:AlternateContent>
      </w:r>
      <w:r>
        <w:rPr>
          <w:noProof/>
          <w:szCs w:val="20"/>
        </w:rPr>
        <mc:AlternateContent>
          <mc:Choice Requires="wps">
            <w:drawing>
              <wp:anchor distT="0" distB="0" distL="0" distR="0" simplePos="0" relativeHeight="251651584" behindDoc="0" locked="0" layoutInCell="1" allowOverlap="1" wp14:anchorId="138ADEB8" wp14:editId="518EF490">
                <wp:simplePos x="0" y="0"/>
                <wp:positionH relativeFrom="column">
                  <wp:posOffset>27305</wp:posOffset>
                </wp:positionH>
                <wp:positionV relativeFrom="paragraph">
                  <wp:posOffset>99060</wp:posOffset>
                </wp:positionV>
                <wp:extent cx="1866900" cy="723900"/>
                <wp:effectExtent l="17780" t="13335" r="20320" b="15240"/>
                <wp:wrapNone/>
                <wp:docPr id="1" name="椭圆 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66900" cy="723900"/>
                        </a:xfrm>
                        <a:prstGeom prst="ellipse">
                          <a:avLst/>
                        </a:prstGeom>
                        <a:gradFill rotWithShape="1">
                          <a:gsLst>
                            <a:gs pos="0">
                              <a:srgbClr val="BEF397"/>
                            </a:gs>
                            <a:gs pos="50000">
                              <a:srgbClr val="D5F6C0"/>
                            </a:gs>
                            <a:gs pos="100000">
                              <a:srgbClr val="EAFAE0"/>
                            </a:gs>
                          </a:gsLst>
                          <a:lin ang="13500000" scaled="1"/>
                        </a:gradFill>
                        <a:ln w="25400">
                          <a:solidFill>
                            <a:srgbClr val="FFFFFF"/>
                          </a:solidFill>
                          <a:round/>
                          <a:headEnd/>
                          <a:tailEnd/>
                        </a:ln>
                      </wps:spPr>
                      <wps:txbx>
                        <w:txbxContent>
                          <w:p w:rsidR="006B4064" w:rsidRDefault="006B4064" w:rsidP="005B1B41">
                            <w:pPr>
                              <w:jc w:val="center"/>
                              <w:rPr>
                                <w:b/>
                                <w:color w:val="984806"/>
                              </w:rPr>
                            </w:pPr>
                            <w:r>
                              <w:rPr>
                                <w:rFonts w:hint="eastAsia"/>
                                <w:b/>
                                <w:color w:val="984806"/>
                              </w:rPr>
                              <w:t>了解当前非户籍劳动力养老保险现状</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oval id="椭圆 1" o:spid="_x0000_s1030" style="position:absolute;left:0;text-align:left;margin-left:2.15pt;margin-top:7.8pt;width:147pt;height:57pt;z-index:251651584;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" fillcolor="#bef397" strokecolor="white" strokeweight="2pt">
                <v:fill color2="#eafae0" rotate="t" angle="225" colors="0 #bef397;.5 #d5f6c0;1 #eafae0" focus="100%" type="gradient"/>
                <v:textbox>
                  <w:txbxContent>
                    <w:p w:rsidR="006B4064" w:rsidRDefault="006B4064" w:rsidP="005B1B41">
                      <w:pPr>
                        <w:jc w:val="center"/>
                        <w:rPr>
                          <w:b/>
                          <w:color w:val="984806"/>
                        </w:rPr>
                      </w:pPr>
                      <w:r>
                        <w:rPr>
                          <w:rFonts w:hint="eastAsia"/>
                          <w:b/>
                          <w:color w:val="984806"/>
                        </w:rPr>
                        <w:t>了解当前非户籍劳动力养老保险现状</w:t>
                      </w:r>
                    </w:p>
                  </w:txbxContent>
                </v:textbox>
              </v:oval>
            </w:pict>
          </mc:Fallback>
        </mc:AlternateContent>
      </w:r>
    </w:p>
    <w:p w:rsidR="005B1B41" w:rsidRDefault="005B1B41" w:rsidP="005B1B41">
      <w:pPr>
        <w:rPr>
          <w:szCs w:val="20"/>
        </w:rPr>
      </w:pPr>
    </w:p>
    <w:p w:rsidR="005B1B41" w:rsidRDefault="005B1B41" w:rsidP="005B1B41">
      <w:pPr>
        <w:rPr>
          <w:szCs w:val="20"/>
        </w:rPr>
      </w:pPr>
    </w:p>
    <w:p w:rsidR="00E941FD" w:rsidRPr="00D7681D" w:rsidRDefault="0089600C">
      <w:pPr>
        <w:rPr>
          <w:szCs w:val="20"/>
        </w:rPr>
      </w:pPr>
      <w:r>
        <w:rPr>
          <w:noProof/>
        </w:rPr>
        <mc:AlternateContent>
          <mc:Choice Requires="wpg">
            <w:drawing>
              <wp:anchor distT="0" distB="0" distL="0" distR="0" simplePos="0" relativeHeight="251655680" behindDoc="0" locked="0" layoutInCell="1" allowOverlap="1" wp14:anchorId="7449093B" wp14:editId="30F4233B">
                <wp:simplePos x="0" y="0"/>
                <wp:positionH relativeFrom="column">
                  <wp:posOffset>140335</wp:posOffset>
                </wp:positionH>
                <wp:positionV relativeFrom="paragraph">
                  <wp:posOffset>606425</wp:posOffset>
                </wp:positionV>
                <wp:extent cx="5257800" cy="2179320"/>
                <wp:effectExtent l="0" t="19050" r="19050" b="49530"/>
                <wp:wrapNone/>
                <wp:docPr id="14" name="组合 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57800" cy="2179320"/>
                          <a:chOff x="1625" y="3161"/>
                          <a:chExt cx="8280" cy="3432"/>
                        </a:xfrm>
                      </wpg:grpSpPr>
                      <wpg:grpSp>
                        <wpg:cNvPr id="15" name="1071"/>
                        <wpg:cNvGrpSpPr>
                          <a:grpSpLocks/>
                        </wpg:cNvGrpSpPr>
                        <wpg:grpSpPr bwMode="auto">
                          <a:xfrm>
                            <a:off x="1625" y="3161"/>
                            <a:ext cx="8280" cy="2978"/>
                            <a:chOff x="1800" y="5928"/>
                            <a:chExt cx="8280" cy="2978"/>
                          </a:xfrm>
                        </wpg:grpSpPr>
                        <wps:wsp>
                          <wps:cNvPr id="16" name="1073"/>
                          <wps:cNvSpPr>
                            <a:spLocks noChangeArrowheads="1"/>
                          </wps:cNvSpPr>
                          <wps:spPr bwMode="auto">
                            <a:xfrm>
                              <a:off x="4320" y="5928"/>
                              <a:ext cx="3450" cy="624"/>
                            </a:xfrm>
                            <a:prstGeom prst="ellipseRibbon">
                              <a:avLst>
                                <a:gd name="adj1" fmla="val 25000"/>
                                <a:gd name="adj2" fmla="val 50000"/>
                                <a:gd name="adj3" fmla="val 12500"/>
                              </a:avLst>
                            </a:prstGeom>
                            <a:gradFill rotWithShape="1">
                              <a:gsLst>
                                <a:gs pos="0">
                                  <a:srgbClr val="33CCFF"/>
                                </a:gs>
                                <a:gs pos="100000">
                                  <a:srgbClr val="3399FF"/>
                                </a:gs>
                              </a:gsLst>
                              <a:lin ang="5400000" scaled="1"/>
                            </a:gradFill>
                            <a:ln w="9525">
                              <a:solidFill>
                                <a:srgbClr val="33CCFF"/>
                              </a:solidFill>
                              <a:miter lim="800000"/>
                              <a:headEnd/>
                              <a:tailEnd/>
                            </a:ln>
                          </wps:spPr>
                          <wps:txbx>
                            <w:txbxContent>
                              <w:p w:rsidR="006B4064" w:rsidRDefault="006B4064">
                                <w:r>
                                  <w:rPr>
                                    <w:rFonts w:hint="eastAsia"/>
                                  </w:rPr>
                                  <w:t>实地调研阶段</w:t>
                                </w:r>
                              </w:p>
                            </w:txbxContent>
                          </wps:txbx>
                          <wps:bodyPr rot="0" vert="horz" wrap="square" lIns="91440" tIns="45720" rIns="91440" bIns="45720" anchor="t" anchorCtr="0" upright="1">
                            <a:noAutofit/>
                          </wps:bodyPr>
                        </wps:wsp>
                        <wps:wsp>
                          <wps:cNvPr id="18" name="1074"/>
                          <wps:cNvCnPr/>
                          <wps:spPr bwMode="auto">
                            <a:xfrm>
                              <a:off x="5940" y="6552"/>
                              <a:ext cx="0" cy="468"/>
                            </a:xfrm>
                            <a:prstGeom prst="line">
                              <a:avLst/>
                            </a:prstGeom>
                            <a:noFill/>
                            <a:ln w="25400">
                              <a:solidFill>
                                <a:srgbClr val="33CCFF"/>
                              </a:solidFill>
                              <a:round/>
                              <a:headEnd/>
                              <a:tailEnd type="triangle" w="med" len="med"/>
                            </a:ln>
                            <a:extLst>
                              <a:ext uri="{909E8E84-426E-40DD-AFC4-6F175D3DCCD1}">
                                <a14:hiddenFill xmlns:a14="http://schemas.microsoft.com/office/drawing/2010/main">
                                  <a:noFill/>
                                </a14:hiddenFill>
                              </a:ext>
                            </a:extLst>
                          </wps:spPr>
                          <wps:bodyPr/>
                        </wps:wsp>
                        <wps:wsp>
                          <wps:cNvPr id="19" name="1075"/>
                          <wps:cNvSpPr>
                            <a:spLocks noChangeArrowheads="1"/>
                          </wps:cNvSpPr>
                          <wps:spPr bwMode="auto">
                            <a:xfrm>
                              <a:off x="3885" y="7083"/>
                              <a:ext cx="4140" cy="468"/>
                            </a:xfrm>
                            <a:prstGeom prst="rect">
                              <a:avLst/>
                            </a:prstGeom>
                            <a:gradFill rotWithShape="1">
                              <a:gsLst>
                                <a:gs pos="0">
                                  <a:srgbClr val="33CCFF"/>
                                </a:gs>
                                <a:gs pos="100000">
                                  <a:srgbClr val="3366FF"/>
                                </a:gs>
                              </a:gsLst>
                              <a:lin ang="5400000" scaled="1"/>
                            </a:gradFill>
                            <a:ln w="9525">
                              <a:solidFill>
                                <a:srgbClr val="0099FF"/>
                              </a:solidFill>
                              <a:miter lim="800000"/>
                              <a:headEnd/>
                              <a:tailEnd/>
                            </a:ln>
                          </wps:spPr>
                          <wps:txbx>
                            <w:txbxContent>
                              <w:p w:rsidR="006B4064" w:rsidRDefault="006B4064">
                                <w:pPr>
                                  <w:jc w:val="center"/>
                                  <w:rPr>
                                    <w:b/>
                                    <w:color w:val="993300"/>
                                    <w:sz w:val="18"/>
                                    <w:szCs w:val="18"/>
                                  </w:rPr>
                                </w:pPr>
                                <w:proofErr w:type="gramStart"/>
                                <w:r>
                                  <w:rPr>
                                    <w:rFonts w:hint="eastAsia"/>
                                    <w:b/>
                                    <w:color w:val="993300"/>
                                    <w:sz w:val="18"/>
                                    <w:szCs w:val="18"/>
                                  </w:rPr>
                                  <w:t>调研非</w:t>
                                </w:r>
                                <w:proofErr w:type="gramEnd"/>
                                <w:r>
                                  <w:rPr>
                                    <w:rFonts w:hint="eastAsia"/>
                                    <w:b/>
                                    <w:color w:val="993300"/>
                                    <w:sz w:val="18"/>
                                    <w:szCs w:val="18"/>
                                  </w:rPr>
                                  <w:t>户籍劳动力养老保险制度保护的三大主体</w:t>
                                </w:r>
                              </w:p>
                              <w:p w:rsidR="006B4064" w:rsidRDefault="006B4064"/>
                            </w:txbxContent>
                          </wps:txbx>
                          <wps:bodyPr rot="0" vert="horz" wrap="square" lIns="91440" tIns="45720" rIns="91440" bIns="45720" anchor="t" anchorCtr="0" upright="1">
                            <a:noAutofit/>
                          </wps:bodyPr>
                        </wps:wsp>
                        <wps:wsp>
                          <wps:cNvPr id="20" name="1076"/>
                          <wps:cNvSpPr>
                            <a:spLocks noChangeArrowheads="1"/>
                          </wps:cNvSpPr>
                          <wps:spPr bwMode="auto">
                            <a:xfrm>
                              <a:off x="1800" y="8140"/>
                              <a:ext cx="2340" cy="766"/>
                            </a:xfrm>
                            <a:prstGeom prst="rect">
                              <a:avLst/>
                            </a:prstGeom>
                            <a:gradFill rotWithShape="1">
                              <a:gsLst>
                                <a:gs pos="0">
                                  <a:srgbClr val="33CCFF"/>
                                </a:gs>
                                <a:gs pos="100000">
                                  <a:srgbClr val="3366FF"/>
                                </a:gs>
                              </a:gsLst>
                              <a:lin ang="5400000" scaled="1"/>
                            </a:gradFill>
                            <a:ln w="9525">
                              <a:solidFill>
                                <a:srgbClr val="0099FF"/>
                              </a:solidFill>
                              <a:miter lim="800000"/>
                              <a:headEnd/>
                              <a:tailEnd/>
                            </a:ln>
                          </wps:spPr>
                          <wps:txbx>
                            <w:txbxContent>
                              <w:p w:rsidR="006B4064" w:rsidRDefault="006B4064">
                                <w:pPr>
                                  <w:jc w:val="center"/>
                                  <w:rPr>
                                    <w:b/>
                                    <w:color w:val="993300"/>
                                    <w:sz w:val="18"/>
                                    <w:szCs w:val="18"/>
                                  </w:rPr>
                                </w:pPr>
                                <w:r>
                                  <w:rPr>
                                    <w:rFonts w:hint="eastAsia"/>
                                    <w:b/>
                                    <w:color w:val="993300"/>
                                    <w:sz w:val="18"/>
                                    <w:szCs w:val="18"/>
                                  </w:rPr>
                                  <w:t>非户籍劳动力及其雇用单位负责人</w:t>
                                </w:r>
                              </w:p>
                              <w:p w:rsidR="006B4064" w:rsidRDefault="006B4064"/>
                            </w:txbxContent>
                          </wps:txbx>
                          <wps:bodyPr rot="0" vert="horz" wrap="square" lIns="91440" tIns="45720" rIns="91440" bIns="45720" anchor="t" anchorCtr="0" upright="1">
                            <a:noAutofit/>
                          </wps:bodyPr>
                        </wps:wsp>
                        <wps:wsp>
                          <wps:cNvPr id="21" name="1077"/>
                          <wps:cNvSpPr>
                            <a:spLocks noChangeArrowheads="1"/>
                          </wps:cNvSpPr>
                          <wps:spPr bwMode="auto">
                            <a:xfrm>
                              <a:off x="4320" y="8140"/>
                              <a:ext cx="3240" cy="766"/>
                            </a:xfrm>
                            <a:prstGeom prst="rect">
                              <a:avLst/>
                            </a:prstGeom>
                            <a:gradFill rotWithShape="1">
                              <a:gsLst>
                                <a:gs pos="0">
                                  <a:srgbClr val="33CCFF"/>
                                </a:gs>
                                <a:gs pos="100000">
                                  <a:srgbClr val="3366FF"/>
                                </a:gs>
                              </a:gsLst>
                              <a:lin ang="5400000" scaled="1"/>
                            </a:gradFill>
                            <a:ln w="9525">
                              <a:solidFill>
                                <a:srgbClr val="0099FF"/>
                              </a:solidFill>
                              <a:miter lim="800000"/>
                              <a:headEnd/>
                              <a:tailEnd/>
                            </a:ln>
                          </wps:spPr>
                          <wps:txbx>
                            <w:txbxContent>
                              <w:p w:rsidR="006B4064" w:rsidRDefault="006B4064">
                                <w:pPr>
                                  <w:jc w:val="center"/>
                                </w:pPr>
                                <w:r>
                                  <w:rPr>
                                    <w:rFonts w:hint="eastAsia"/>
                                    <w:b/>
                                    <w:color w:val="993300"/>
                                    <w:sz w:val="18"/>
                                    <w:szCs w:val="18"/>
                                  </w:rPr>
                                  <w:t>相关专业人员：法律人士及政府相应部门工作人员</w:t>
                                </w:r>
                              </w:p>
                            </w:txbxContent>
                          </wps:txbx>
                          <wps:bodyPr rot="0" vert="horz" wrap="square" lIns="91440" tIns="45720" rIns="91440" bIns="45720" anchor="t" anchorCtr="0" upright="1">
                            <a:noAutofit/>
                          </wps:bodyPr>
                        </wps:wsp>
                        <wps:wsp>
                          <wps:cNvPr id="22" name="1078"/>
                          <wps:cNvSpPr>
                            <a:spLocks noChangeArrowheads="1"/>
                          </wps:cNvSpPr>
                          <wps:spPr bwMode="auto">
                            <a:xfrm>
                              <a:off x="8100" y="8140"/>
                              <a:ext cx="1980" cy="766"/>
                            </a:xfrm>
                            <a:prstGeom prst="rect">
                              <a:avLst/>
                            </a:prstGeom>
                            <a:gradFill rotWithShape="1">
                              <a:gsLst>
                                <a:gs pos="0">
                                  <a:srgbClr val="33CCFF"/>
                                </a:gs>
                                <a:gs pos="100000">
                                  <a:srgbClr val="3366FF"/>
                                </a:gs>
                              </a:gsLst>
                              <a:lin ang="5400000" scaled="1"/>
                            </a:gradFill>
                            <a:ln w="9525">
                              <a:solidFill>
                                <a:srgbClr val="0099FF"/>
                              </a:solidFill>
                              <a:miter lim="800000"/>
                              <a:headEnd/>
                              <a:tailEnd/>
                            </a:ln>
                          </wps:spPr>
                          <wps:txbx>
                            <w:txbxContent>
                              <w:p w:rsidR="006B4064" w:rsidRDefault="006B4064">
                                <w:pPr>
                                  <w:jc w:val="center"/>
                                </w:pPr>
                                <w:r>
                                  <w:rPr>
                                    <w:rFonts w:hint="eastAsia"/>
                                    <w:b/>
                                    <w:color w:val="993300"/>
                                    <w:sz w:val="18"/>
                                    <w:szCs w:val="18"/>
                                  </w:rPr>
                                  <w:t>一般公众</w:t>
                                </w:r>
                              </w:p>
                            </w:txbxContent>
                          </wps:txbx>
                          <wps:bodyPr rot="0" vert="horz" wrap="square" lIns="91440" tIns="45720" rIns="91440" bIns="45720" anchor="t" anchorCtr="0" upright="1">
                            <a:noAutofit/>
                          </wps:bodyPr>
                        </wps:wsp>
                        <wps:wsp>
                          <wps:cNvPr id="23" name="1079"/>
                          <wps:cNvCnPr/>
                          <wps:spPr bwMode="auto">
                            <a:xfrm flipH="1">
                              <a:off x="3060" y="7680"/>
                              <a:ext cx="2700" cy="306"/>
                            </a:xfrm>
                            <a:prstGeom prst="line">
                              <a:avLst/>
                            </a:prstGeom>
                            <a:noFill/>
                            <a:ln w="25400">
                              <a:solidFill>
                                <a:srgbClr val="3399FF"/>
                              </a:solidFill>
                              <a:round/>
                              <a:headEnd/>
                              <a:tailEnd type="triangle" w="med" len="med"/>
                            </a:ln>
                            <a:extLst>
                              <a:ext uri="{909E8E84-426E-40DD-AFC4-6F175D3DCCD1}">
                                <a14:hiddenFill xmlns:a14="http://schemas.microsoft.com/office/drawing/2010/main">
                                  <a:noFill/>
                                </a14:hiddenFill>
                              </a:ext>
                            </a:extLst>
                          </wps:spPr>
                          <wps:bodyPr/>
                        </wps:wsp>
                        <wps:wsp>
                          <wps:cNvPr id="24" name="1080"/>
                          <wps:cNvCnPr/>
                          <wps:spPr bwMode="auto">
                            <a:xfrm>
                              <a:off x="6120" y="7680"/>
                              <a:ext cx="2700" cy="306"/>
                            </a:xfrm>
                            <a:prstGeom prst="line">
                              <a:avLst/>
                            </a:prstGeom>
                            <a:noFill/>
                            <a:ln w="25400">
                              <a:solidFill>
                                <a:srgbClr val="3399FF"/>
                              </a:solidFill>
                              <a:round/>
                              <a:headEnd/>
                              <a:tailEnd type="triangle" w="med" len="med"/>
                            </a:ln>
                            <a:extLst>
                              <a:ext uri="{909E8E84-426E-40DD-AFC4-6F175D3DCCD1}">
                                <a14:hiddenFill xmlns:a14="http://schemas.microsoft.com/office/drawing/2010/main">
                                  <a:noFill/>
                                </a14:hiddenFill>
                              </a:ext>
                            </a:extLst>
                          </wps:spPr>
                          <wps:bodyPr/>
                        </wps:wsp>
                        <wps:wsp>
                          <wps:cNvPr id="25" name="1081"/>
                          <wps:cNvCnPr/>
                          <wps:spPr bwMode="auto">
                            <a:xfrm>
                              <a:off x="5940" y="7680"/>
                              <a:ext cx="1" cy="306"/>
                            </a:xfrm>
                            <a:prstGeom prst="line">
                              <a:avLst/>
                            </a:prstGeom>
                            <a:noFill/>
                            <a:ln w="25400">
                              <a:solidFill>
                                <a:srgbClr val="3399FF"/>
                              </a:solidFill>
                              <a:round/>
                              <a:headEnd/>
                              <a:tailEnd type="triangle" w="med" len="med"/>
                            </a:ln>
                            <a:extLst>
                              <a:ext uri="{909E8E84-426E-40DD-AFC4-6F175D3DCCD1}">
                                <a14:hiddenFill xmlns:a14="http://schemas.microsoft.com/office/drawing/2010/main">
                                  <a:noFill/>
                                </a14:hiddenFill>
                              </a:ext>
                            </a:extLst>
                          </wps:spPr>
                          <wps:bodyPr/>
                        </wps:wsp>
                      </wpg:grpSp>
                      <wps:wsp>
                        <wps:cNvPr id="26" name="1082"/>
                        <wps:cNvCnPr/>
                        <wps:spPr bwMode="auto">
                          <a:xfrm>
                            <a:off x="3065" y="6125"/>
                            <a:ext cx="0" cy="307"/>
                          </a:xfrm>
                          <a:prstGeom prst="line">
                            <a:avLst/>
                          </a:prstGeom>
                          <a:noFill/>
                          <a:ln w="9525">
                            <a:solidFill>
                              <a:srgbClr val="33CCFF"/>
                            </a:solidFill>
                            <a:round/>
                            <a:headEnd/>
                            <a:tailEnd/>
                          </a:ln>
                          <a:extLst>
                            <a:ext uri="{909E8E84-426E-40DD-AFC4-6F175D3DCCD1}">
                              <a14:hiddenFill xmlns:a14="http://schemas.microsoft.com/office/drawing/2010/main">
                                <a:noFill/>
                              </a14:hiddenFill>
                            </a:ext>
                          </a:extLst>
                        </wps:spPr>
                        <wps:bodyPr/>
                      </wps:wsp>
                      <wps:wsp>
                        <wps:cNvPr id="27" name="1083"/>
                        <wps:cNvCnPr/>
                        <wps:spPr bwMode="auto">
                          <a:xfrm>
                            <a:off x="9005" y="6125"/>
                            <a:ext cx="0" cy="307"/>
                          </a:xfrm>
                          <a:prstGeom prst="line">
                            <a:avLst/>
                          </a:prstGeom>
                          <a:noFill/>
                          <a:ln w="9525">
                            <a:solidFill>
                              <a:srgbClr val="33CCFF"/>
                            </a:solidFill>
                            <a:round/>
                            <a:headEnd/>
                            <a:tailEnd/>
                          </a:ln>
                          <a:extLst>
                            <a:ext uri="{909E8E84-426E-40DD-AFC4-6F175D3DCCD1}">
                              <a14:hiddenFill xmlns:a14="http://schemas.microsoft.com/office/drawing/2010/main">
                                <a:noFill/>
                              </a14:hiddenFill>
                            </a:ext>
                          </a:extLst>
                        </wps:spPr>
                        <wps:bodyPr/>
                      </wps:wsp>
                      <wps:wsp>
                        <wps:cNvPr id="28" name="1084"/>
                        <wps:cNvCnPr/>
                        <wps:spPr bwMode="auto">
                          <a:xfrm>
                            <a:off x="3065" y="6437"/>
                            <a:ext cx="5940" cy="0"/>
                          </a:xfrm>
                          <a:prstGeom prst="line">
                            <a:avLst/>
                          </a:prstGeom>
                          <a:noFill/>
                          <a:ln w="9525">
                            <a:solidFill>
                              <a:srgbClr val="3399FF"/>
                            </a:solidFill>
                            <a:round/>
                            <a:headEnd/>
                            <a:tailEnd/>
                          </a:ln>
                          <a:extLst>
                            <a:ext uri="{909E8E84-426E-40DD-AFC4-6F175D3DCCD1}">
                              <a14:hiddenFill xmlns:a14="http://schemas.microsoft.com/office/drawing/2010/main">
                                <a:noFill/>
                              </a14:hiddenFill>
                            </a:ext>
                          </a:extLst>
                        </wps:spPr>
                        <wps:bodyPr/>
                      </wps:wsp>
                      <wps:wsp>
                        <wps:cNvPr id="29" name="1085"/>
                        <wps:cNvCnPr/>
                        <wps:spPr bwMode="auto">
                          <a:xfrm>
                            <a:off x="5765" y="6281"/>
                            <a:ext cx="0" cy="312"/>
                          </a:xfrm>
                          <a:prstGeom prst="line">
                            <a:avLst/>
                          </a:prstGeom>
                          <a:noFill/>
                          <a:ln w="25400">
                            <a:solidFill>
                              <a:srgbClr val="6699FF"/>
                            </a:solidFill>
                            <a:round/>
                            <a:headEnd/>
                            <a:tailEnd type="triangle"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组合 14" o:spid="_x0000_s1031" style="position:absolute;left:0;text-align:left;margin-left:11.05pt;margin-top:47.75pt;width:414pt;height:171.6pt;z-index:251655680;mso-wrap-distance-left:0;mso-wrap-distance-right:0" coordorigin="1625,3161" coordsize="8280,34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">
                <v:group id="1071" o:spid="_x0000_s1032" style="position:absolute;left:1625;top:3161;width:8280;height:2978" coordorigin="1800,5928" coordsize="8280,297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9SmGCwwAAANsAAAAP&#10;AAAAAAAAAAAAAAAAAKoCAABkcnMvZG93bnJldi54bWxQSwUGAAAAAAQABAD6AAAAmgMAAAAA&#10;">
                  <v:shapetype id="_x0000_t107" coordsize="21600,21600" o:spt="107" adj="5400,5400,18900" path="ar@9@38@8@37,0@27@0@26@9@13@8@4@0@25@22@25@9@38@8@37@22@26@3@27l@7@40@3,wa@9@35@8@10@3,0@21@33@9@36@8@1@21@31@20@31@9@35@8@10@20@33,,l@5@40xewr@9@36@8@1@20@31@0@32nfl@20@33ear@9@36@8@1@21@31@22@32nfl@21@33em@0@26nfl@0@32em@22@26nfl@22@32e">
                    <v:formulas>
                      <v:f eqn="val #0"/>
                      <v:f eqn="val #1"/>
                      <v:f eqn="val #2"/>
                      <v:f eqn="val width"/>
                      <v:f eqn="val height"/>
                      <v:f eqn="prod width 1 8"/>
                      <v:f eqn="prod width 1 2"/>
                      <v:f eqn="prod width 7 8"/>
                      <v:f eqn="prod width 3 2"/>
                      <v:f eqn="sum 0 0 @6"/>
                      <v:f eqn="sum height 0 #2"/>
                      <v:f eqn="prod @10 30573 4096"/>
                      <v:f eqn="prod @11 2 1"/>
                      <v:f eqn="sum height 0 @12"/>
                      <v:f eqn="sum @11 #2 0"/>
                      <v:f eqn="sum @11 height #1"/>
                      <v:f eqn="sum height 0 #1"/>
                      <v:f eqn="prod @16 1 2"/>
                      <v:f eqn="sum @11 @17 0"/>
                      <v:f eqn="sum @14 #1 height"/>
                      <v:f eqn="sum #0 @5 0"/>
                      <v:f eqn="sum width 0 @20"/>
                      <v:f eqn="sum width 0 #0"/>
                      <v:f eqn="sum @6 0 #0"/>
                      <v:f eqn="ellipse @23 width @11"/>
                      <v:f eqn="sum @24 height @11"/>
                      <v:f eqn="sum @25 @11 @19"/>
                      <v:f eqn="sum #2 @11 @19"/>
                      <v:f eqn="prod @11 2391 32768"/>
                      <v:f eqn="sum @6 0 @20"/>
                      <v:f eqn="ellipse @29 width @11"/>
                      <v:f eqn="sum #1 @30 @11"/>
                      <v:f eqn="sum @25 #1 height"/>
                      <v:f eqn="sum height @30 @14"/>
                      <v:f eqn="sum @11 @14 0"/>
                      <v:f eqn="sum height 0 @34"/>
                      <v:f eqn="sum @35 @19 @11"/>
                      <v:f eqn="sum @10 @15 @11"/>
                      <v:f eqn="sum @35 @15 @11"/>
                      <v:f eqn="sum @28 @14 @18"/>
                      <v:f eqn="sum height 0 @39"/>
                      <v:f eqn="sum @19 0 @18"/>
                      <v:f eqn="prod @41 2 3"/>
                      <v:f eqn="sum #1 0 @42"/>
                      <v:f eqn="sum #2 0 @42"/>
                      <v:f eqn="min @44 20925"/>
                      <v:f eqn="prod width 3 8"/>
                      <v:f eqn="sum @46 0 4"/>
                    </v:formulas>
                    <v:path o:extrusionok="f" o:connecttype="custom" o:connectlocs="@6,@1;@5,@40;@6,@4;@7,@40" o:connectangles="270,180,90,0" textboxrect="@0,@1,@22,@25"/>
                    <v:handles>
                      <v:h position="#0,bottomRight" xrange="@5,@47"/>
                      <v:h position="center,#1" yrange="@10,@43"/>
                      <v:h position="topLeft,#2" yrange="@27,@45"/>
                    </v:handles>
                    <o:complex v:ext="view"/>
                  </v:shapetype>
                  <v:shape id="1073" o:spid="_x0000_s1033" type="#_x0000_t107" style="position:absolute;left:4320;top:5928;width:3450;height:6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Mg5sEA&#10;AADbAAAADwAAAGRycy9kb3ducmV2LnhtbERPTWvDMAy9D/ofjAq9Lc7GFkpWp2yBlZ4GaUvPItbi&#10;kFgOsdu6/34eDHbT431qs412FFeafe9YwVOWgyBune65U3A6fj6uQfiArHF0TAru5GFbLR42WGp3&#10;44auh9CJFMK+RAUmhKmU0reGLPrMTcSJ+3azxZDg3Ek94y2F21E+53khLfacGgxOVBtqh8PFKqgv&#10;++bja3c6hyHG866eTPHy2ii1Wsb3NxCBYvgX/7n3Os0v4PeXdICsf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ATIObBAAAA2wAAAA8AAAAAAAAAAAAAAAAAmAIAAGRycy9kb3du&#10;cmV2LnhtbFBLBQYAAAAABAAEAPUAAACGAwAAAAA=&#10;" fillcolor="#3cf" strokecolor="#3cf">
                    <v:fill color2="#39f" rotate="t" focus="100%" type="gradient"/>
                    <v:stroke joinstyle="miter"/>
                    <v:textbox>
                      <w:txbxContent>
                        <w:p w:rsidR="006B4064" w:rsidRDefault="006B4064">
                          <w:r>
                            <w:rPr>
                              <w:rFonts w:hint="eastAsia"/>
                            </w:rPr>
                            <w:t>实地调研阶段</w:t>
                          </w:r>
                        </w:p>
                      </w:txbxContent>
                    </v:textbox>
                  </v:shape>
                  <v:line id="1074" o:spid="_x0000_s1034" style="position:absolute;visibility:visible;mso-wrap-style:square" from="5940,6552" to="5940,70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9WHJsQAAADbAAAADwAAAGRycy9kb3ducmV2LnhtbESPQWsCQQyF7wX/wxDBW53VgrSro4go&#10;iLRIVfQaZuLu4k5m2Znq9t+bQ6G3hPfy3pfZovO1ulMbq8AGRsMMFLENruLCwOm4eX0HFROywzow&#10;GfilCIt572WGuQsP/qb7IRVKQjjmaKBMqcm1jrYkj3EYGmLRrqH1mGRtC+1afEi4r/U4yybaY8XS&#10;UGJDq5Ls7fDjDXxtmv12P/osVuHjvF7v7MW+uYsxg363nIJK1KV/89/11gm+wMovMoCeP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P1YcmxAAAANsAAAAPAAAAAAAAAAAA&#10;AAAAAKECAABkcnMvZG93bnJldi54bWxQSwUGAAAAAAQABAD5AAAAkgMAAAAA&#10;" strokecolor="#3cf" strokeweight="2pt">
                    <v:stroke endarrow="block"/>
                  </v:line>
                  <v:rect id="1075" o:spid="_x0000_s1035" style="position:absolute;left:3885;top:7083;width:4140;height:4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BVccMA&#10;AADbAAAADwAAAGRycy9kb3ducmV2LnhtbERPS2sCMRC+F/ofwhS8iGa1IO3WKCL0oR5KXQ89DpvZ&#10;B24mS5Lurv/eCEJv8/E9Z7keTCM6cr62rGA2TUAQ51bXXCo4Ze+TFxA+IGtsLJOCC3lYrx4flphq&#10;2/MPdcdQihjCPkUFVQhtKqXPKzLop7YljlxhncEQoSuldtjHcNPIeZIspMGaY0OFLW0rys/HP6Pg&#10;O3zu/Lkos+d99rHpD674HeedUqOnYfMGItAQ/sV395eO81/h9ks8QK6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fBVccMAAADbAAAADwAAAAAAAAAAAAAAAACYAgAAZHJzL2Rv&#10;d25yZXYueG1sUEsFBgAAAAAEAAQA9QAAAIgDAAAAAA==&#10;" fillcolor="#3cf" strokecolor="#09f">
                    <v:fill color2="#36f" rotate="t" focus="100%" type="gradient"/>
                    <v:textbox>
                      <w:txbxContent>
                        <w:p w:rsidR="006B4064" w:rsidRDefault="006B4064">
                          <w:pPr>
                            <w:jc w:val="center"/>
                            <w:rPr>
                              <w:b/>
                              <w:color w:val="993300"/>
                              <w:sz w:val="18"/>
                              <w:szCs w:val="18"/>
                            </w:rPr>
                          </w:pPr>
                          <w:proofErr w:type="gramStart"/>
                          <w:r>
                            <w:rPr>
                              <w:rFonts w:hint="eastAsia"/>
                              <w:b/>
                              <w:color w:val="993300"/>
                              <w:sz w:val="18"/>
                              <w:szCs w:val="18"/>
                            </w:rPr>
                            <w:t>调研非</w:t>
                          </w:r>
                          <w:proofErr w:type="gramEnd"/>
                          <w:r>
                            <w:rPr>
                              <w:rFonts w:hint="eastAsia"/>
                              <w:b/>
                              <w:color w:val="993300"/>
                              <w:sz w:val="18"/>
                              <w:szCs w:val="18"/>
                            </w:rPr>
                            <w:t>户籍劳动力养老保险制度保护的三大主体</w:t>
                          </w:r>
                        </w:p>
                        <w:p w:rsidR="006B4064" w:rsidRDefault="006B4064"/>
                      </w:txbxContent>
                    </v:textbox>
                  </v:rect>
                  <v:rect id="1076" o:spid="_x0000_s1036" style="position:absolute;left:1800;top:8140;width:2340;height:7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qY2UcIA&#10;AADbAAAADwAAAGRycy9kb3ducmV2LnhtbERPy2oCMRTdF/yHcAU3RTO1UGQ0igjV1i5KHRcuL5M7&#10;D5zcDEmcmf69WQguD+e92gymER05X1tW8DZLQBDnVtdcKjhnn9MFCB+QNTaWScE/edisRy8rTLXt&#10;+Y+6UyhFDGGfooIqhDaV0ucVGfQz2xJHrrDOYIjQlVI77GO4aeQ8ST6kwZpjQ4Ut7SrKr6ebUfAb&#10;Dt/+WpTZ+zHbb/sfV1xe806pyXjYLkEEGsJT/HB/aQXzuD5+iT9Aru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apjZRwgAAANsAAAAPAAAAAAAAAAAAAAAAAJgCAABkcnMvZG93&#10;bnJldi54bWxQSwUGAAAAAAQABAD1AAAAhwMAAAAA&#10;" fillcolor="#3cf" strokecolor="#09f">
                    <v:fill color2="#36f" rotate="t" focus="100%" type="gradient"/>
                    <v:textbox>
                      <w:txbxContent>
                        <w:p w:rsidR="006B4064" w:rsidRDefault="006B4064">
                          <w:pPr>
                            <w:jc w:val="center"/>
                            <w:rPr>
                              <w:b/>
                              <w:color w:val="993300"/>
                              <w:sz w:val="18"/>
                              <w:szCs w:val="18"/>
                            </w:rPr>
                          </w:pPr>
                          <w:r>
                            <w:rPr>
                              <w:rFonts w:hint="eastAsia"/>
                              <w:b/>
                              <w:color w:val="993300"/>
                              <w:sz w:val="18"/>
                              <w:szCs w:val="18"/>
                            </w:rPr>
                            <w:t>非户籍劳动力及其雇用单位负责人</w:t>
                          </w:r>
                        </w:p>
                        <w:p w:rsidR="006B4064" w:rsidRDefault="006B4064"/>
                      </w:txbxContent>
                    </v:textbox>
                  </v:rect>
                  <v:rect id="1077" o:spid="_x0000_s1037" style="position:absolute;left:4320;top:8140;width:3240;height:7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eqTysUA&#10;AADbAAAADwAAAGRycy9kb3ducmV2LnhtbESPT2sCMRTE7wW/Q3iCl6JZLRRZjSJCq20PouvB42Pz&#10;9g9uXpYk7m6/fVMo9DjMzG+Y9XYwjejI+dqygvksAUGcW11zqeCavU2XIHxA1thYJgXf5GG7GT2t&#10;MdW25zN1l1CKCGGfooIqhDaV0ucVGfQz2xJHr7DOYIjSlVI77CPcNHKRJK/SYM1xocKW9hXl98vD&#10;KDiFw4e/F2X28pm97/ovV9ye806pyXjYrUAEGsJ/+K991AoWc/j9En+A3P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16pPKxQAAANsAAAAPAAAAAAAAAAAAAAAAAJgCAABkcnMv&#10;ZG93bnJldi54bWxQSwUGAAAAAAQABAD1AAAAigMAAAAA&#10;" fillcolor="#3cf" strokecolor="#09f">
                    <v:fill color2="#36f" rotate="t" focus="100%" type="gradient"/>
                    <v:textbox>
                      <w:txbxContent>
                        <w:p w:rsidR="006B4064" w:rsidRDefault="006B4064">
                          <w:pPr>
                            <w:jc w:val="center"/>
                          </w:pPr>
                          <w:r>
                            <w:rPr>
                              <w:rFonts w:hint="eastAsia"/>
                              <w:b/>
                              <w:color w:val="993300"/>
                              <w:sz w:val="18"/>
                              <w:szCs w:val="18"/>
                            </w:rPr>
                            <w:t>相关专业人员：法律人士及政府相应部门工作人员</w:t>
                          </w:r>
                        </w:p>
                      </w:txbxContent>
                    </v:textbox>
                  </v:rect>
                  <v:rect id="1078" o:spid="_x0000_s1038" style="position:absolute;left:8100;top:8140;width:1980;height:7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TgNvcUA&#10;AADbAAAADwAAAGRycy9kb3ducmV2LnhtbESPT2vCQBTE70K/w/IKvUjdNIKU1FVEsLb1IDU99PjI&#10;vvzB7Nuwuybpt3cLgsdhZn7DLNejaUVPzjeWFbzMEhDEhdUNVwp+8t3zKwgfkDW2lknBH3lYrx4m&#10;S8y0Hfib+lOoRISwz1BBHUKXSemLmgz6me2Io1daZzBE6SqpHQ4RblqZJslCGmw4LtTY0bam4ny6&#10;GAXHsP/057LK51/5+2Y4uPJ3WvRKPT2OmzcQgcZwD9/aH1pBmsL/l/gD5OoK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FOA29xQAAANsAAAAPAAAAAAAAAAAAAAAAAJgCAABkcnMv&#10;ZG93bnJldi54bWxQSwUGAAAAAAQABAD1AAAAigMAAAAA&#10;" fillcolor="#3cf" strokecolor="#09f">
                    <v:fill color2="#36f" rotate="t" focus="100%" type="gradient"/>
                    <v:textbox>
                      <w:txbxContent>
                        <w:p w:rsidR="006B4064" w:rsidRDefault="006B4064">
                          <w:pPr>
                            <w:jc w:val="center"/>
                          </w:pPr>
                          <w:r>
                            <w:rPr>
                              <w:rFonts w:hint="eastAsia"/>
                              <w:b/>
                              <w:color w:val="993300"/>
                              <w:sz w:val="18"/>
                              <w:szCs w:val="18"/>
                            </w:rPr>
                            <w:t>一般公众</w:t>
                          </w:r>
                        </w:p>
                      </w:txbxContent>
                    </v:textbox>
                  </v:rect>
                  <v:line id="1079" o:spid="_x0000_s1039" style="position:absolute;flip:x;visibility:visible;mso-wrap-style:square" from="3060,7680" to="5760,79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6tD78EAAADbAAAADwAAAGRycy9kb3ducmV2LnhtbESPT2sCMRTE7wW/Q3hCbzVRocpqFBFK&#10;PbX+Az0+kudmcfOybKJuv30jFHocZuY3zHzZ+VrcqY1VYA3DgQJBbIKtuNRwPHy8TUHEhGyxDkwa&#10;fijCctF7mWNhw4N3dN+nUmQIxwI1uJSaQspoHHmMg9AQZ+8SWo8py7aUtsVHhvtajpR6lx4rzgsO&#10;G1o7Mtf9zWu4Kf5WKn658fbszGYST8bhp9av/W41A5GoS//hv/bGahiN4fkl/wC5+AU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q0PvwQAAANsAAAAPAAAAAAAAAAAAAAAA&#10;AKECAABkcnMvZG93bnJldi54bWxQSwUGAAAAAAQABAD5AAAAjwMAAAAA&#10;" strokecolor="#39f" strokeweight="2pt">
                    <v:stroke endarrow="block"/>
                  </v:line>
                  <v:line id="1080" o:spid="_x0000_s1040" style="position:absolute;visibility:visible;mso-wrap-style:square" from="6120,7680" to="8820,79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BklDMEAAADbAAAADwAAAGRycy9kb3ducmV2LnhtbESP0WoCMRRE3wv+Q7iFvtWsa5GyNYpa&#10;RF936wdcNrebpcnNkkTd9uuNUPBxmJkzzHI9OisuFGLvWcFsWoAgbr3uuVNw+tq/voOICVmj9UwK&#10;finCejV5WmKl/ZVrujSpExnCsUIFJqWhkjK2hhzGqR+Is/ftg8OUZeikDnjNcGdlWRQL6bDnvGBw&#10;oJ2h9qc5u0yx81M9O3zWthmKPvyV25I2RqmX53HzASLRmB7h//ZRKyjf4P4l/wC5u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EGSUMwQAAANsAAAAPAAAAAAAAAAAAAAAA&#10;AKECAABkcnMvZG93bnJldi54bWxQSwUGAAAAAAQABAD5AAAAjwMAAAAA&#10;" strokecolor="#39f" strokeweight="2pt">
                    <v:stroke endarrow="block"/>
                  </v:line>
                  <v:line id="1081" o:spid="_x0000_s1041" style="position:absolute;visibility:visible;mso-wrap-style:square" from="5940,7680" to="5941,79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1WAl8EAAADbAAAADwAAAGRycy9kb3ducmV2LnhtbESP0WoCMRRE3wv+Q7iFvtWsK5WyNYpa&#10;RF936wdcNrebpcnNkkTd9uuNUPBxmJkzzHI9OisuFGLvWcFsWoAgbr3uuVNw+tq/voOICVmj9UwK&#10;finCejV5WmKl/ZVrujSpExnCsUIFJqWhkjK2hhzGqR+Is/ftg8OUZeikDnjNcGdlWRQL6bDnvGBw&#10;oJ2h9qc5u0yx81M9O3zWthmKPvyV25I2RqmX53HzASLRmB7h//ZRKyjf4P4l/wC5u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rVYCXwQAAANsAAAAPAAAAAAAAAAAAAAAA&#10;AKECAABkcnMvZG93bnJldi54bWxQSwUGAAAAAAQABAD5AAAAjwMAAAAA&#10;" strokecolor="#39f" strokeweight="2pt">
                    <v:stroke endarrow="block"/>
                  </v:line>
                </v:group>
                <v:line id="1082" o:spid="_x0000_s1042" style="position:absolute;visibility:visible;mso-wrap-style:square" from="3065,6125" to="3065,64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kvtv8EAAADbAAAADwAAAGRycy9kb3ducmV2LnhtbESPQWsCMRSE7wX/Q3hCbzXrQqWuRtGC&#10;4MEeaovnx+a5Wdy8LElq1n9vCoLHYWa+YZbrwXbiSj60jhVMJwUI4trplhsFvz+7tw8QISJr7ByT&#10;ghsFWK9GL0ustEv8TddjbESGcKhQgYmxr6QMtSGLYeJ64uydnbcYs/SN1B5ThttOlkUxkxZbzgsG&#10;e/o0VF+Of1ZBevf6prs5lyfD20Pjkv7ipNTreNgsQEQa4jP8aO+1gnIG/1/yD5CrO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yS+2/wQAAANsAAAAPAAAAAAAAAAAAAAAA&#10;AKECAABkcnMvZG93bnJldi54bWxQSwUGAAAAAAQABAD5AAAAjwMAAAAA&#10;" strokecolor="#3cf"/>
                <v:line id="1083" o:spid="_x0000_s1043" style="position:absolute;visibility:visible;mso-wrap-style:square" from="9005,6125" to="9005,64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QdIJMEAAADbAAAADwAAAGRycy9kb3ducmV2LnhtbESPQWsCMRSE7wX/Q3hCbzXrQm1djWIF&#10;oQc91Irnx+a5Wdy8LElq1n/fFAoeh5n5hlmuB9uJG/nQOlYwnRQgiGunW24UnL53L+8gQkTW2Dkm&#10;BXcKsF6NnpZYaZf4i27H2IgM4VChAhNjX0kZakMWw8T1xNm7OG8xZukbqT2mDLedLItiJi22nBcM&#10;9rQ1VF+PP1ZBevX6rrs5l2fDH/vGJX3gpNTzeNgsQEQa4iP83/7UCso3+PuSf4Bc/QI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dB0gkwQAAANsAAAAPAAAAAAAAAAAAAAAA&#10;AKECAABkcnMvZG93bnJldi54bWxQSwUGAAAAAAQABAD5AAAAjwMAAAAA&#10;" strokecolor="#3cf"/>
                <v:line id="1084" o:spid="_x0000_s1044" style="position:absolute;visibility:visible;mso-wrap-style:square" from="3065,6437" to="9005,64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p1ze8AAAADbAAAADwAAAGRycy9kb3ducmV2LnhtbERPyYoCMRC9C/MPoQa8aVoPg/YYG3GB&#10;8aK44HgsOtULJpWmE7X9e3MYmOPj7bOss0Y8qPW1YwWjYQKCOHe65lLB+bQZTED4gKzROCYFL/KQ&#10;zT96M0y1e/KBHsdQihjCPkUFVQhNKqXPK7Loh64hjlzhWoshwraUusVnDLdGjpPkS1qsOTZU2NCy&#10;ovx2vFsFS1PUq+uvv9zKKb62e2923XqkVP+zW3yDCNSFf/Gf+0crGMex8Uv8AXL+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D6dc3vAAAAA2wAAAA8AAAAAAAAAAAAAAAAA&#10;oQIAAGRycy9kb3ducmV2LnhtbFBLBQYAAAAABAAEAPkAAACOAwAAAAA=&#10;" strokecolor="#39f"/>
                <v:line id="1085" o:spid="_x0000_s1045" style="position:absolute;visibility:visible;mso-wrap-style:square" from="5765,6281" to="5765,65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MxqcQAAADbAAAADwAAAGRycy9kb3ducmV2LnhtbESPQWvCQBSE74L/YXlCL0U3FSxtdBVb&#10;EHoRa/Sgt0f2mUSzb8Pu1sR/7woFj8PMfMPMFp2pxZWcrywreBslIIhzqysuFOx3q+EHCB+QNdaW&#10;ScGNPCzm/d4MU21b3tI1C4WIEPYpKihDaFIpfV6SQT+yDXH0TtYZDFG6QmqHbYSbWo6T5F0arDgu&#10;lNjQd0n5JfszCtaHL6bfzetucsZMrvbueGuLiVIvg245BRGoC8/wf/tHKxh/wuNL/AF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8IzGpxAAAANsAAAAPAAAAAAAAAAAA&#10;AAAAAKECAABkcnMvZG93bnJldi54bWxQSwUGAAAAAAQABAD5AAAAkgMAAAAA&#10;" strokecolor="#69f" strokeweight="2pt">
                  <v:stroke endarrow="block"/>
                </v:line>
              </v:group>
            </w:pict>
          </mc:Fallback>
        </mc:AlternateContent>
      </w:r>
      <w:r>
        <w:rPr>
          <w:noProof/>
          <w:szCs w:val="20"/>
        </w:rPr>
        <mc:AlternateContent>
          <mc:Choice Requires="wps">
            <w:drawing>
              <wp:anchor distT="0" distB="0" distL="0" distR="0" simplePos="0" relativeHeight="251660800" behindDoc="0" locked="0" layoutInCell="1" allowOverlap="1" wp14:anchorId="20F85F95" wp14:editId="7377A61A">
                <wp:simplePos x="0" y="0"/>
                <wp:positionH relativeFrom="column">
                  <wp:posOffset>2760953</wp:posOffset>
                </wp:positionH>
                <wp:positionV relativeFrom="paragraph">
                  <wp:posOffset>224155</wp:posOffset>
                </wp:positionV>
                <wp:extent cx="0" cy="447675"/>
                <wp:effectExtent l="95250" t="0" r="57150" b="85725"/>
                <wp:wrapNone/>
                <wp:docPr id="1041" name="直接箭头连接符 104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47675"/>
                        </a:xfrm>
                        <a:prstGeom prst="straightConnector1">
                          <a:avLst/>
                        </a:prstGeom>
                        <a:noFill/>
                        <a:ln w="19050">
                          <a:solidFill>
                            <a:srgbClr val="92D050"/>
                          </a:solidFill>
                          <a:round/>
                          <a:headEnd/>
                          <a:tailEnd type="arrow" w="med" len="med"/>
                        </a:ln>
                        <a:effectLst>
                          <a:outerShdw dist="20000" dir="5400000" rotWithShape="0">
                            <a:srgbClr val="000000">
                              <a:alpha val="37999"/>
                            </a:srgbClr>
                          </a:outerShdw>
                        </a:effectLst>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margin">
                  <wp14:pctHeight>0</wp14:pctHeight>
                </wp14:sizeRelV>
              </wp:anchor>
            </w:drawing>
          </mc:Choice>
          <mc:Fallback>
            <w:pict>
              <v:shape id="直接箭头连接符 1041" o:spid="_x0000_s1026" type="#_x0000_t32" style="position:absolute;left:0;text-align:left;margin-left:217.4pt;margin-top:17.65pt;width:0;height:35.25pt;z-index:251660800;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pag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" strokecolor="#92d050" strokeweight="1.5pt">
                <v:stroke endarrow="open"/>
                <v:shadow on="t" color="black" opacity="24903f" origin=",.5" offset="0,.55556mm"/>
              </v:shape>
            </w:pict>
          </mc:Fallback>
        </mc:AlternateContent>
      </w:r>
      <w:r w:rsidR="005B1B41">
        <w:rPr>
          <w:noProof/>
        </w:rPr>
        <mc:AlternateContent>
          <mc:Choice Requires="wpg">
            <w:drawing>
              <wp:anchor distT="0" distB="0" distL="0" distR="0" simplePos="0" relativeHeight="251656704" behindDoc="0" locked="0" layoutInCell="1" allowOverlap="1" wp14:anchorId="502C1E84" wp14:editId="479B9D85">
                <wp:simplePos x="0" y="0"/>
                <wp:positionH relativeFrom="column">
                  <wp:posOffset>136525</wp:posOffset>
                </wp:positionH>
                <wp:positionV relativeFrom="paragraph">
                  <wp:posOffset>2788285</wp:posOffset>
                </wp:positionV>
                <wp:extent cx="5410200" cy="2781935"/>
                <wp:effectExtent l="0" t="0" r="19050" b="18415"/>
                <wp:wrapNone/>
                <wp:docPr id="31" name="组合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10200" cy="2781935"/>
                          <a:chOff x="1980" y="4560"/>
                          <a:chExt cx="8520" cy="3864"/>
                        </a:xfrm>
                      </wpg:grpSpPr>
                      <wpg:grpSp>
                        <wpg:cNvPr id="1024" name="1087"/>
                        <wpg:cNvGrpSpPr>
                          <a:grpSpLocks/>
                        </wpg:cNvGrpSpPr>
                        <wpg:grpSpPr bwMode="auto">
                          <a:xfrm>
                            <a:off x="1980" y="6430"/>
                            <a:ext cx="8520" cy="1994"/>
                            <a:chOff x="1805" y="1594"/>
                            <a:chExt cx="8520" cy="1994"/>
                          </a:xfrm>
                        </wpg:grpSpPr>
                        <wps:wsp>
                          <wps:cNvPr id="1025" name="1088"/>
                          <wps:cNvSpPr>
                            <a:spLocks noChangeArrowheads="1"/>
                          </wps:cNvSpPr>
                          <wps:spPr bwMode="auto">
                            <a:xfrm>
                              <a:off x="2910" y="1594"/>
                              <a:ext cx="6590" cy="613"/>
                            </a:xfrm>
                            <a:prstGeom prst="bevel">
                              <a:avLst>
                                <a:gd name="adj" fmla="val 12500"/>
                              </a:avLst>
                            </a:prstGeom>
                            <a:gradFill rotWithShape="1">
                              <a:gsLst>
                                <a:gs pos="0">
                                  <a:srgbClr val="CC99FF"/>
                                </a:gs>
                                <a:gs pos="100000">
                                  <a:srgbClr val="CC00CC"/>
                                </a:gs>
                              </a:gsLst>
                              <a:path path="rect">
                                <a:fillToRect l="50000" t="50000" r="50000" b="50000"/>
                              </a:path>
                            </a:gradFill>
                            <a:ln w="9525">
                              <a:solidFill>
                                <a:srgbClr val="000000"/>
                              </a:solidFill>
                              <a:miter lim="800000"/>
                              <a:headEnd/>
                              <a:tailEnd/>
                            </a:ln>
                          </wps:spPr>
                          <wps:txbx>
                            <w:txbxContent>
                              <w:p w:rsidR="006B4064" w:rsidRDefault="006B4064">
                                <w:pPr>
                                  <w:jc w:val="center"/>
                                </w:pPr>
                                <w:r>
                                  <w:rPr>
                                    <w:rFonts w:hint="eastAsia"/>
                                  </w:rPr>
                                  <w:t>完善非户籍劳动力养老保险制度，促进老有所养、社会公平的实现</w:t>
                                </w:r>
                              </w:p>
                              <w:p w:rsidR="006B4064" w:rsidRDefault="006B4064"/>
                            </w:txbxContent>
                          </wps:txbx>
                          <wps:bodyPr rot="0" vert="horz" wrap="square" lIns="91440" tIns="45720" rIns="91440" bIns="45720" anchor="t" anchorCtr="0" upright="1">
                            <a:noAutofit/>
                          </wps:bodyPr>
                        </wps:wsp>
                        <wps:wsp>
                          <wps:cNvPr id="1026" name="1089"/>
                          <wps:cNvSpPr>
                            <a:spLocks noChangeArrowheads="1"/>
                          </wps:cNvSpPr>
                          <wps:spPr bwMode="auto">
                            <a:xfrm>
                              <a:off x="8465" y="2952"/>
                              <a:ext cx="1860" cy="601"/>
                            </a:xfrm>
                            <a:prstGeom prst="ellipse">
                              <a:avLst/>
                            </a:prstGeom>
                            <a:gradFill rotWithShape="1">
                              <a:gsLst>
                                <a:gs pos="0">
                                  <a:srgbClr val="FF7C80"/>
                                </a:gs>
                                <a:gs pos="100000">
                                  <a:srgbClr val="FF0000"/>
                                </a:gs>
                              </a:gsLst>
                              <a:lin ang="5400000" scaled="1"/>
                            </a:gradFill>
                            <a:ln w="9525">
                              <a:solidFill>
                                <a:srgbClr val="000000"/>
                              </a:solidFill>
                              <a:round/>
                              <a:headEnd/>
                              <a:tailEnd/>
                            </a:ln>
                          </wps:spPr>
                          <wps:txbx>
                            <w:txbxContent>
                              <w:p w:rsidR="006B4064" w:rsidRDefault="006B4064" w:rsidP="0089600C">
                                <w:pPr>
                                  <w:ind w:firstLineChars="50" w:firstLine="105"/>
                                </w:pPr>
                                <w:r>
                                  <w:rPr>
                                    <w:rFonts w:hint="eastAsia"/>
                                  </w:rPr>
                                  <w:t>社会效益</w:t>
                                </w:r>
                              </w:p>
                            </w:txbxContent>
                          </wps:txbx>
                          <wps:bodyPr rot="0" vert="horz" wrap="square" lIns="91440" tIns="45720" rIns="91440" bIns="45720" anchor="t" anchorCtr="0" upright="1">
                            <a:noAutofit/>
                          </wps:bodyPr>
                        </wps:wsp>
                        <wps:wsp>
                          <wps:cNvPr id="1029" name="1090"/>
                          <wps:cNvSpPr>
                            <a:spLocks noChangeArrowheads="1"/>
                          </wps:cNvSpPr>
                          <wps:spPr bwMode="auto">
                            <a:xfrm>
                              <a:off x="4973" y="2987"/>
                              <a:ext cx="1860" cy="601"/>
                            </a:xfrm>
                            <a:prstGeom prst="ellipse">
                              <a:avLst/>
                            </a:prstGeom>
                            <a:gradFill rotWithShape="1">
                              <a:gsLst>
                                <a:gs pos="0">
                                  <a:srgbClr val="FF6600"/>
                                </a:gs>
                                <a:gs pos="50000">
                                  <a:srgbClr val="FF0000"/>
                                </a:gs>
                                <a:gs pos="100000">
                                  <a:srgbClr val="FF6600"/>
                                </a:gs>
                              </a:gsLst>
                              <a:lin ang="2700000" scaled="1"/>
                            </a:gradFill>
                            <a:ln w="9525">
                              <a:solidFill>
                                <a:srgbClr val="000000"/>
                              </a:solidFill>
                              <a:round/>
                              <a:headEnd/>
                              <a:tailEnd/>
                            </a:ln>
                          </wps:spPr>
                          <wps:txbx>
                            <w:txbxContent>
                              <w:p w:rsidR="006B4064" w:rsidRDefault="006B4064" w:rsidP="0089600C">
                                <w:pPr>
                                  <w:ind w:firstLineChars="50" w:firstLine="105"/>
                                </w:pPr>
                                <w:r>
                                  <w:rPr>
                                    <w:rFonts w:hint="eastAsia"/>
                                  </w:rPr>
                                  <w:t>经济效益</w:t>
                                </w:r>
                              </w:p>
                            </w:txbxContent>
                          </wps:txbx>
                          <wps:bodyPr rot="0" vert="horz" wrap="square" lIns="91440" tIns="45720" rIns="91440" bIns="45720" anchor="t" anchorCtr="0" upright="1">
                            <a:noAutofit/>
                          </wps:bodyPr>
                        </wps:wsp>
                        <wps:wsp>
                          <wps:cNvPr id="1030" name="1091"/>
                          <wps:cNvSpPr>
                            <a:spLocks noChangeArrowheads="1"/>
                          </wps:cNvSpPr>
                          <wps:spPr bwMode="auto">
                            <a:xfrm>
                              <a:off x="1805" y="2952"/>
                              <a:ext cx="1860" cy="601"/>
                            </a:xfrm>
                            <a:prstGeom prst="ellipse">
                              <a:avLst/>
                            </a:prstGeom>
                            <a:gradFill rotWithShape="1">
                              <a:gsLst>
                                <a:gs pos="0">
                                  <a:srgbClr val="FF7C80">
                                    <a:alpha val="68999"/>
                                  </a:srgbClr>
                                </a:gs>
                                <a:gs pos="100000">
                                  <a:srgbClr val="FF0000"/>
                                </a:gs>
                              </a:gsLst>
                              <a:lin ang="5400000" scaled="1"/>
                            </a:gradFill>
                            <a:ln w="9525">
                              <a:solidFill>
                                <a:srgbClr val="000000"/>
                              </a:solidFill>
                              <a:round/>
                              <a:headEnd/>
                              <a:tailEnd/>
                            </a:ln>
                          </wps:spPr>
                          <wps:txbx>
                            <w:txbxContent>
                              <w:p w:rsidR="006B4064" w:rsidRDefault="006B4064" w:rsidP="0089600C">
                                <w:pPr>
                                  <w:ind w:firstLineChars="50" w:firstLine="105"/>
                                </w:pPr>
                                <w:r>
                                  <w:rPr>
                                    <w:rFonts w:hint="eastAsia"/>
                                  </w:rPr>
                                  <w:t>政治效益</w:t>
                                </w:r>
                              </w:p>
                            </w:txbxContent>
                          </wps:txbx>
                          <wps:bodyPr rot="0" vert="horz" wrap="square" lIns="91440" tIns="45720" rIns="91440" bIns="45720" anchor="t" anchorCtr="0" upright="1">
                            <a:noAutofit/>
                          </wps:bodyPr>
                        </wps:wsp>
                        <wps:wsp>
                          <wps:cNvPr id="1031" name="1092"/>
                          <wps:cNvCnPr/>
                          <wps:spPr bwMode="auto">
                            <a:xfrm flipH="1">
                              <a:off x="2633" y="2221"/>
                              <a:ext cx="3240" cy="766"/>
                            </a:xfrm>
                            <a:prstGeom prst="line">
                              <a:avLst/>
                            </a:prstGeom>
                            <a:noFill/>
                            <a:ln w="9525">
                              <a:solidFill>
                                <a:srgbClr val="CC00CC"/>
                              </a:solidFill>
                              <a:round/>
                              <a:headEnd/>
                              <a:tailEnd type="triangle" w="med" len="med"/>
                            </a:ln>
                            <a:extLst>
                              <a:ext uri="{909E8E84-426E-40DD-AFC4-6F175D3DCCD1}">
                                <a14:hiddenFill xmlns:a14="http://schemas.microsoft.com/office/drawing/2010/main">
                                  <a:noFill/>
                                </a14:hiddenFill>
                              </a:ext>
                            </a:extLst>
                          </wps:spPr>
                          <wps:bodyPr/>
                        </wps:wsp>
                        <wps:wsp>
                          <wps:cNvPr id="1032" name="1093"/>
                          <wps:cNvCnPr/>
                          <wps:spPr bwMode="auto">
                            <a:xfrm>
                              <a:off x="5873" y="2221"/>
                              <a:ext cx="1" cy="613"/>
                            </a:xfrm>
                            <a:prstGeom prst="line">
                              <a:avLst/>
                            </a:prstGeom>
                            <a:noFill/>
                            <a:ln w="9525">
                              <a:solidFill>
                                <a:srgbClr val="CC00CC"/>
                              </a:solidFill>
                              <a:round/>
                              <a:headEnd/>
                              <a:tailEnd type="triangle" w="med" len="med"/>
                            </a:ln>
                            <a:extLst>
                              <a:ext uri="{909E8E84-426E-40DD-AFC4-6F175D3DCCD1}">
                                <a14:hiddenFill xmlns:a14="http://schemas.microsoft.com/office/drawing/2010/main">
                                  <a:noFill/>
                                </a14:hiddenFill>
                              </a:ext>
                            </a:extLst>
                          </wps:spPr>
                          <wps:bodyPr/>
                        </wps:wsp>
                        <wps:wsp>
                          <wps:cNvPr id="1033" name="1094"/>
                          <wps:cNvCnPr/>
                          <wps:spPr bwMode="auto">
                            <a:xfrm>
                              <a:off x="5873" y="2221"/>
                              <a:ext cx="3420" cy="766"/>
                            </a:xfrm>
                            <a:prstGeom prst="line">
                              <a:avLst/>
                            </a:prstGeom>
                            <a:noFill/>
                            <a:ln w="9525">
                              <a:solidFill>
                                <a:srgbClr val="CC00CC"/>
                              </a:solidFill>
                              <a:round/>
                              <a:headEnd/>
                              <a:tailEnd type="triangle" w="med" len="med"/>
                            </a:ln>
                            <a:extLst>
                              <a:ext uri="{909E8E84-426E-40DD-AFC4-6F175D3DCCD1}">
                                <a14:hiddenFill xmlns:a14="http://schemas.microsoft.com/office/drawing/2010/main">
                                  <a:noFill/>
                                </a14:hiddenFill>
                              </a:ext>
                            </a:extLst>
                          </wps:spPr>
                          <wps:bodyPr/>
                        </wps:wsp>
                      </wpg:grpSp>
                      <wps:wsp>
                        <wps:cNvPr id="1034" name="1095"/>
                        <wps:cNvSpPr>
                          <a:spLocks noChangeArrowheads="1"/>
                        </wps:cNvSpPr>
                        <wps:spPr bwMode="auto">
                          <a:xfrm>
                            <a:off x="4500" y="4560"/>
                            <a:ext cx="3240" cy="459"/>
                          </a:xfrm>
                          <a:prstGeom prst="roundRect">
                            <a:avLst>
                              <a:gd name="adj" fmla="val 16667"/>
                            </a:avLst>
                          </a:prstGeom>
                          <a:gradFill rotWithShape="1">
                            <a:gsLst>
                              <a:gs pos="0">
                                <a:srgbClr val="3366FF">
                                  <a:alpha val="81000"/>
                                </a:srgbClr>
                              </a:gs>
                              <a:gs pos="100000">
                                <a:srgbClr val="6699FF"/>
                              </a:gs>
                            </a:gsLst>
                            <a:lin ang="5400000" scaled="1"/>
                          </a:gradFill>
                          <a:ln w="9525">
                            <a:solidFill>
                              <a:srgbClr val="3366FF"/>
                            </a:solidFill>
                            <a:round/>
                            <a:headEnd/>
                            <a:tailEnd/>
                          </a:ln>
                        </wps:spPr>
                        <wps:txbx>
                          <w:txbxContent>
                            <w:p w:rsidR="006B4064" w:rsidRDefault="006B4064">
                              <w:pPr>
                                <w:jc w:val="center"/>
                                <w:rPr>
                                  <w:b/>
                                  <w:color w:val="993300"/>
                                  <w:szCs w:val="21"/>
                                </w:rPr>
                              </w:pPr>
                              <w:r>
                                <w:rPr>
                                  <w:rFonts w:hint="eastAsia"/>
                                  <w:b/>
                                  <w:color w:val="993300"/>
                                  <w:szCs w:val="21"/>
                                </w:rPr>
                                <w:t>调研数据与材料的整合与分析</w:t>
                              </w:r>
                            </w:p>
                            <w:p w:rsidR="006B4064" w:rsidRDefault="006B4064"/>
                          </w:txbxContent>
                        </wps:txbx>
                        <wps:bodyPr rot="0" vert="horz" wrap="square" lIns="91440" tIns="45720" rIns="91440" bIns="45720" anchor="t" anchorCtr="0" upright="1">
                          <a:noAutofit/>
                        </wps:bodyPr>
                      </wps:wsp>
                      <wps:wsp>
                        <wps:cNvPr id="1035" name="1096"/>
                        <wps:cNvCnPr/>
                        <wps:spPr bwMode="auto">
                          <a:xfrm>
                            <a:off x="6120" y="5964"/>
                            <a:ext cx="0" cy="466"/>
                          </a:xfrm>
                          <a:prstGeom prst="line">
                            <a:avLst/>
                          </a:prstGeom>
                          <a:noFill/>
                          <a:ln w="28575">
                            <a:solidFill>
                              <a:srgbClr val="9966FF"/>
                            </a:solidFill>
                            <a:round/>
                            <a:headEnd/>
                            <a:tailEnd type="triangle" w="med" len="med"/>
                          </a:ln>
                          <a:extLst>
                            <a:ext uri="{909E8E84-426E-40DD-AFC4-6F175D3DCCD1}">
                              <a14:hiddenFill xmlns:a14="http://schemas.microsoft.com/office/drawing/2010/main">
                                <a:noFill/>
                              </a14:hiddenFill>
                            </a:ext>
                          </a:extLst>
                        </wps:spPr>
                        <wps:bodyPr/>
                      </wps:wsp>
                      <wps:wsp>
                        <wps:cNvPr id="1036" name="1097"/>
                        <wps:cNvSpPr>
                          <a:spLocks noChangeArrowheads="1"/>
                        </wps:cNvSpPr>
                        <wps:spPr bwMode="auto">
                          <a:xfrm>
                            <a:off x="4500" y="5342"/>
                            <a:ext cx="3450" cy="613"/>
                          </a:xfrm>
                          <a:prstGeom prst="ellipseRibbon">
                            <a:avLst>
                              <a:gd name="adj1" fmla="val 25000"/>
                              <a:gd name="adj2" fmla="val 50000"/>
                              <a:gd name="adj3" fmla="val 12500"/>
                            </a:avLst>
                          </a:prstGeom>
                          <a:gradFill rotWithShape="1">
                            <a:gsLst>
                              <a:gs pos="0">
                                <a:srgbClr val="33CCFF"/>
                              </a:gs>
                              <a:gs pos="100000">
                                <a:srgbClr val="3399FF"/>
                              </a:gs>
                            </a:gsLst>
                            <a:lin ang="5400000" scaled="1"/>
                          </a:gradFill>
                          <a:ln w="9525">
                            <a:solidFill>
                              <a:srgbClr val="33CCFF"/>
                            </a:solidFill>
                            <a:miter lim="800000"/>
                            <a:headEnd/>
                            <a:tailEnd/>
                          </a:ln>
                        </wps:spPr>
                        <wps:txbx>
                          <w:txbxContent>
                            <w:p w:rsidR="006B4064" w:rsidRDefault="006B4064">
                              <w:r>
                                <w:rPr>
                                  <w:rFonts w:hint="eastAsia"/>
                                </w:rPr>
                                <w:t>调研结果及对策</w:t>
                              </w:r>
                            </w:p>
                          </w:txbxContent>
                        </wps:txbx>
                        <wps:bodyPr rot="0" vert="horz" wrap="square" lIns="91440" tIns="45720" rIns="91440" bIns="45720" anchor="t" anchorCtr="0" upright="1">
                          <a:noAutofit/>
                        </wps:bodyPr>
                      </wps:wsp>
                      <wps:wsp>
                        <wps:cNvPr id="1037" name="1098"/>
                        <wps:cNvCnPr/>
                        <wps:spPr bwMode="auto">
                          <a:xfrm>
                            <a:off x="6120" y="5028"/>
                            <a:ext cx="0" cy="460"/>
                          </a:xfrm>
                          <a:prstGeom prst="line">
                            <a:avLst/>
                          </a:prstGeom>
                          <a:noFill/>
                          <a:ln w="25400">
                            <a:solidFill>
                              <a:srgbClr val="6699FF"/>
                            </a:solidFill>
                            <a:round/>
                            <a:headEnd/>
                            <a:tailEnd type="triangle"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组合 31" o:spid="_x0000_s1046" style="position:absolute;left:0;text-align:left;margin-left:10.75pt;margin-top:219.55pt;width:426pt;height:219.05pt;z-index:251656704;mso-wrap-distance-left:0;mso-wrap-distance-right:0" coordorigin="1980,4560" coordsize="8520,386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">
                <v:group id="1087" o:spid="_x0000_s1047" style="position:absolute;left:1980;top:6430;width:8520;height:1994" coordorigin="1805,1594" coordsize="8520,199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sUMwDFAAAA3QAA&#10;AA8AAAAAAAAAAAAAAAAAqgIAAGRycy9kb3ducmV2LnhtbFBLBQYAAAAABAAEAPoAAACcAwAAAAA=&#10;">
                  <v:shape id="1088" o:spid="_x0000_s1048" type="#_x0000_t84" style="position:absolute;left:2910;top:1594;width:6590;height:6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AczHcEA&#10;AADdAAAADwAAAGRycy9kb3ducmV2LnhtbERP24rCMBB9F/yHMMK+aaKwIt2msgiKVFjwAr4OzWzb&#10;tZmUJmr9+40g+DaHc5102dtG3KjztWMN04kCQVw4U3Op4XRcjxcgfEA22DgmDQ/ysMyGgxQT4+68&#10;p9shlCKGsE9QQxVCm0jpi4os+olriSP36zqLIcKulKbDewy3jZwpNZcWa44NFba0qqi4HK5Wg8q3&#10;P5tLsbvmU1NLS3/5Wa1R649R//0FIlAf3uKXe2vifDX7hOc38QSZ/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QHMx3BAAAA3QAAAA8AAAAAAAAAAAAAAAAAmAIAAGRycy9kb3du&#10;cmV2LnhtbFBLBQYAAAAABAAEAPUAAACGAwAAAAA=&#10;" fillcolor="#c9f">
                    <v:fill color2="#c0c" rotate="t" focusposition=".5,.5" focussize="" focus="100%" type="gradientRadial">
                      <o:fill v:ext="view" type="gradientCenter"/>
                    </v:fill>
                    <v:textbox>
                      <w:txbxContent>
                        <w:p w:rsidR="006B4064" w:rsidRDefault="006B4064">
                          <w:pPr>
                            <w:jc w:val="center"/>
                          </w:pPr>
                          <w:r>
                            <w:rPr>
                              <w:rFonts w:hint="eastAsia"/>
                            </w:rPr>
                            <w:t>完善非户籍劳动力养老保险制度，促进老有所养、社会公平的实现</w:t>
                          </w:r>
                        </w:p>
                        <w:p w:rsidR="006B4064" w:rsidRDefault="006B4064"/>
                      </w:txbxContent>
                    </v:textbox>
                  </v:shape>
                  <v:oval id="1089" o:spid="_x0000_s1049" style="position:absolute;left:8465;top:2952;width:1860;height:6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ci3hMAA&#10;AADdAAAADwAAAGRycy9kb3ducmV2LnhtbERPTYvCMBC9L/gfwgje1tQeXK1GEWHRk9AqnodmbIvJ&#10;pCRZrf/eLCzsbR7vc9bbwRrxIB86xwpm0wwEce10x42Cy/n7cwEiRGSNxjEpeFGA7Wb0scZCuyeX&#10;9KhiI1IIhwIVtDH2hZShbslimLqeOHE35y3GBH0jtcdnCrdG5lk2lxY7Tg0t9rRvqb5XP1bB9b78&#10;OmhNi2VZ+bw8G9PRySg1GQ+7FYhIQ/wX/7mPOs3P8jn8fpNOkJs3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ci3hMAAAADdAAAADwAAAAAAAAAAAAAAAACYAgAAZHJzL2Rvd25y&#10;ZXYueG1sUEsFBgAAAAAEAAQA9QAAAIUDAAAAAA==&#10;" fillcolor="#ff7c80">
                    <v:fill color2="red" rotate="t" focus="100%" type="gradient"/>
                    <v:textbox>
                      <w:txbxContent>
                        <w:p w:rsidR="006B4064" w:rsidRDefault="006B4064" w:rsidP="0089600C">
                          <w:pPr>
                            <w:ind w:firstLineChars="50" w:firstLine="105"/>
                          </w:pPr>
                          <w:r>
                            <w:rPr>
                              <w:rFonts w:hint="eastAsia"/>
                            </w:rPr>
                            <w:t>社会效益</w:t>
                          </w:r>
                        </w:p>
                      </w:txbxContent>
                    </v:textbox>
                  </v:oval>
                  <v:oval id="1090" o:spid="_x0000_s1050" style="position:absolute;left:4973;top:2987;width:1860;height:6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eo3yMQA&#10;AADdAAAADwAAAGRycy9kb3ducmV2LnhtbERPTWvCQBC9F/oflin0VjfmEGzqKiJUQomHGC+9Ddlp&#10;kpqdjbtbjf/eLRR6m8f7nOV6MoO4kPO9ZQXzWQKCuLG651bBsX5/WYDwAVnjYJkU3MjDevX4sMRc&#10;2ytXdDmEVsQQ9jkq6EIYcyl905FBP7MjceS+rDMYInSt1A6vMdwMMk2STBrsOTZ0ONK2o+Z0+DEK&#10;6nPh9mfKpvJzvi2/q12K4WOn1PPTtHkDEWgK/+I/d6Hj/CR9hd9v4glyd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3qN8jEAAAA3QAAAA8AAAAAAAAAAAAAAAAAmAIAAGRycy9k&#10;b3ducmV2LnhtbFBLBQYAAAAABAAEAPUAAACJAwAAAAA=&#10;" fillcolor="#f60">
                    <v:fill color2="red" rotate="t" angle="45" focus="50%" type="gradient"/>
                    <v:textbox>
                      <w:txbxContent>
                        <w:p w:rsidR="006B4064" w:rsidRDefault="006B4064" w:rsidP="0089600C">
                          <w:pPr>
                            <w:ind w:firstLineChars="50" w:firstLine="105"/>
                          </w:pPr>
                          <w:r>
                            <w:rPr>
                              <w:rFonts w:hint="eastAsia"/>
                            </w:rPr>
                            <w:t>经济效益</w:t>
                          </w:r>
                        </w:p>
                      </w:txbxContent>
                    </v:textbox>
                  </v:oval>
                  <v:oval id="1091" o:spid="_x0000_s1051" style="position:absolute;left:1805;top:2952;width:1860;height:6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vgNxccA&#10;AADdAAAADwAAAGRycy9kb3ducmV2LnhtbESP3WrCQBCF7wu+wzKCN0U3tfhDdJUiCKXghdEHGLNj&#10;EszOxuwa07fvXBS8m+GcOeeb9bZ3teqoDZVnAx+TBBRx7m3FhYHzaT9eggoR2WLtmQz8UoDtZvC2&#10;xtT6Jx+py2KhJIRDigbKGJtU65CX5DBMfEMs2tW3DqOsbaFti08Jd7WeJslcO6xYGkpsaFdSfsse&#10;zsCsvufL6lD8dIvHYd+cd5ds9r4wZjTsv1agIvXxZf6//raCn3wKv3wjI+jN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b4DcXHAAAA3QAAAA8AAAAAAAAAAAAAAAAAmAIAAGRy&#10;cy9kb3ducmV2LnhtbFBLBQYAAAAABAAEAPUAAACMAwAAAAA=&#10;" fillcolor="#ff7c80">
                    <v:fill opacity="45219f" color2="red" rotate="t" focus="100%" type="gradient"/>
                    <v:textbox>
                      <w:txbxContent>
                        <w:p w:rsidR="006B4064" w:rsidRDefault="006B4064" w:rsidP="0089600C">
                          <w:pPr>
                            <w:ind w:firstLineChars="50" w:firstLine="105"/>
                          </w:pPr>
                          <w:r>
                            <w:rPr>
                              <w:rFonts w:hint="eastAsia"/>
                            </w:rPr>
                            <w:t>政治效益</w:t>
                          </w:r>
                        </w:p>
                      </w:txbxContent>
                    </v:textbox>
                  </v:oval>
                  <v:line id="1092" o:spid="_x0000_s1052" style="position:absolute;flip:x;visibility:visible;mso-wrap-style:square" from="2633,2221" to="5873,29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nL2U8UAAADdAAAADwAAAGRycy9kb3ducmV2LnhtbERPTUvDQBC9C/0PyxS8SLupikjstkig&#10;4EEpRmnxNs1Os6HZ2ZAd0/jvXUHobR7vc5br0bdqoD42gQ0s5hko4irYhmsDnx+b2SOoKMgW28Bk&#10;4IcirFeTqyXmNpz5nYZSapVCOOZowIl0udaxcuQxzkNHnLhj6D1Kgn2tbY/nFO5bfZtlD9pjw6nB&#10;YUeFo+pUfnsDw654vdGHr+1O5PDm9r64325KY66n4/MTKKFRLuJ/94tN87O7Bfx9k07Qq1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4nL2U8UAAADdAAAADwAAAAAAAAAA&#10;AAAAAAChAgAAZHJzL2Rvd25yZXYueG1sUEsFBgAAAAAEAAQA+QAAAJMDAAAAAA==&#10;" strokecolor="#c0c">
                    <v:stroke endarrow="block"/>
                  </v:line>
                  <v:line id="1093" o:spid="_x0000_s1053" style="position:absolute;visibility:visible;mso-wrap-style:square" from="5873,2221" to="5874,28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CkNMQAAADdAAAADwAAAGRycy9kb3ducmV2LnhtbERPS2sCMRC+F/ofwhR6q0m3UGU1SilY&#10;RHvxicdhM26WbibrJtW1v94UBG/z8T1nNOlcLU7UhsqzhteeAkFceFNxqWGznr4MQISIbLD2TBou&#10;FGAyfnwYYW78mZd0WsVSpBAOOWqwMTa5lKGw5DD0fEOcuINvHcYE21KaFs8p3NUyU+pdOqw4NVhs&#10;6NNS8bP6dRr2i+Pla/C97c/++vs52aiyHW60fn7qPoYgInXxLr65ZybNV28Z/H+TTpDjK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84KQ0xAAAAN0AAAAPAAAAAAAAAAAA&#10;AAAAAKECAABkcnMvZG93bnJldi54bWxQSwUGAAAAAAQABAD5AAAAkgMAAAAA&#10;" strokecolor="#c0c">
                    <v:stroke endarrow="block"/>
                  </v:line>
                  <v:line id="1094" o:spid="_x0000_s1054" style="position:absolute;visibility:visible;mso-wrap-style:square" from="5873,2221" to="9293,29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6wBr8MAAADdAAAADwAAAGRycy9kb3ducmV2LnhtbERPTWsCMRC9F/wPYQRvNVFBZWsUKbSI&#10;eqm1xeOwGTeLm8l2E3X11zdCobd5vM+ZLVpXiQs1ofSsYdBXIIhzb0ouNOw/356nIEJENlh5Jg03&#10;CrCYd55mmBl/5Q+67GIhUgiHDDXYGOtMypBbchj6viZO3NE3DmOCTSFNg9cU7io5VGosHZacGizW&#10;9GopP+3OTsNh83N7n26/Jqv75LAmG9XwG/da97rt8gVEpDb+i//cK5Pmq9EIHt+kE+T8F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OsAa/DAAAA3QAAAA8AAAAAAAAAAAAA&#10;AAAAoQIAAGRycy9kb3ducmV2LnhtbFBLBQYAAAAABAAEAPkAAACRAwAAAAA=&#10;" strokecolor="#c0c">
                    <v:stroke endarrow="block"/>
                  </v:line>
                </v:group>
                <v:roundrect id="1095" o:spid="_x0000_s1055" style="position:absolute;left:4500;top:4560;width:3240;height:459;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nIcMA&#10;AADdAAAADwAAAGRycy9kb3ducmV2LnhtbERP32vCMBB+F/wfwgl7s6mbyKhGGeKgDMGtHez1aM62&#10;M7mUJtbuv18GA9/u4/t5m91ojRio961jBYskBUFcOd1yreCzfJ0/g/ABWaNxTAp+yMNuO51sMNPu&#10;xh80FKEWMYR9hgqaELpMSl81ZNEnriOO3Nn1FkOEfS11j7cYbo18TNOVtNhybGiwo31D1aW4WgWH&#10;gzbe5O69Pl26b/wq/fX0dlTqYTa+rEEEGsNd/O/OdZyfPi3h75t4gt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cnIcMAAADdAAAADwAAAAAAAAAAAAAAAACYAgAAZHJzL2Rv&#10;d25yZXYueG1sUEsFBgAAAAAEAAQA9QAAAIgDAAAAAA==&#10;" fillcolor="#36f" strokecolor="#36f">
                  <v:fill opacity="53084f" color2="#69f" rotate="t" focus="100%" type="gradient"/>
                  <v:textbox>
                    <w:txbxContent>
                      <w:p w:rsidR="006B4064" w:rsidRDefault="006B4064">
                        <w:pPr>
                          <w:jc w:val="center"/>
                          <w:rPr>
                            <w:b/>
                            <w:color w:val="993300"/>
                            <w:szCs w:val="21"/>
                          </w:rPr>
                        </w:pPr>
                        <w:r>
                          <w:rPr>
                            <w:rFonts w:hint="eastAsia"/>
                            <w:b/>
                            <w:color w:val="993300"/>
                            <w:szCs w:val="21"/>
                          </w:rPr>
                          <w:t>调研数据与材料的整合与分析</w:t>
                        </w:r>
                      </w:p>
                      <w:p w:rsidR="006B4064" w:rsidRDefault="006B4064"/>
                    </w:txbxContent>
                  </v:textbox>
                </v:roundrect>
                <v:line id="1096" o:spid="_x0000_s1056" style="position:absolute;visibility:visible;mso-wrap-style:square" from="6120,5964" to="6120,64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Nn1WsIAAADdAAAADwAAAGRycy9kb3ducmV2LnhtbERPTWvCQBC9C/0Pywi96a5KRFJXsYLY&#10;k0WrnofsNEmbnY3ZNcZ/3xWE3ubxPme+7GwlWmp86VjDaKhAEGfOlJxrOH5tBjMQPiAbrByThjt5&#10;WC5eenNMjbvxntpDyEUMYZ+ihiKEOpXSZwVZ9ENXE0fu2zUWQ4RNLk2DtxhuKzlWaiotlhwbCqxp&#10;XVD2e7haDZ+XZHeeXN9ndKJk1f6obX6qtlq/9rvVG4hAXfgXP90fJs5XkwQe38QT5OI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Nn1WsIAAADdAAAADwAAAAAAAAAAAAAA&#10;AAChAgAAZHJzL2Rvd25yZXYueG1sUEsFBgAAAAAEAAQA+QAAAJADAAAAAA==&#10;" strokecolor="#96f" strokeweight="2.25pt">
                  <v:stroke endarrow="block"/>
                </v:line>
                <v:shape id="1097" o:spid="_x0000_s1057" type="#_x0000_t107" style="position:absolute;left:4500;top:5342;width:3450;height:6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zZxcMA&#10;AADdAAAADwAAAGRycy9kb3ducmV2LnhtbERP32vCMBB+H+x/CDfY25rqXBmdUbaC4tOgKn0+mrMp&#10;NpfSRM3++0UY7O0+vp+3XEc7iCtNvnesYJblIIhbp3vuFBwPm5d3ED4gaxwck4If8rBePT4ssdTu&#10;xjVd96ETKYR9iQpMCGMppW8NWfSZG4kTd3KTxZDg1Ek94S2F20HO87yQFntODQZHqgy15/3FKqgu&#10;u/rre3tswjnGZluNpli81Uo9P8XPDxCBYvgX/7l3Os3PXwu4f5NOkK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PzZxcMAAADdAAAADwAAAAAAAAAAAAAAAACYAgAAZHJzL2Rv&#10;d25yZXYueG1sUEsFBgAAAAAEAAQA9QAAAIgDAAAAAA==&#10;" fillcolor="#3cf" strokecolor="#3cf">
                  <v:fill color2="#39f" rotate="t" focus="100%" type="gradient"/>
                  <v:stroke joinstyle="miter"/>
                  <v:textbox>
                    <w:txbxContent>
                      <w:p w:rsidR="006B4064" w:rsidRDefault="006B4064">
                        <w:r>
                          <w:rPr>
                            <w:rFonts w:hint="eastAsia"/>
                          </w:rPr>
                          <w:t>调研结果及对策</w:t>
                        </w:r>
                      </w:p>
                    </w:txbxContent>
                  </v:textbox>
                </v:shape>
                <v:line id="1098" o:spid="_x0000_s1058" style="position:absolute;visibility:visible;mso-wrap-style:square" from="6120,5028" to="6120,54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yfGvMQAAADdAAAADwAAAGRycy9kb3ducmV2LnhtbERPTWvCQBC9C/6HZQQvopu2qCV1lbYg&#10;9CLV6KG9Ddkxic3Oht3VxH/vFgRv83ifs1h1phYXcr6yrOBpkoAgzq2uuFBw2K/HryB8QNZYWyYF&#10;V/KwWvZ7C0y1bXlHlywUIoawT1FBGUKTSunzkgz6iW2II3e0zmCI0BVSO2xjuKnlc5LMpMGKY0OJ&#10;DX2WlP9lZ6Ng8/PBtP0e7acnzOT64H6vbTFVajjo3t9ABOrCQ3x3f+k4P3mZw/838QS5v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XJ8a8xAAAAN0AAAAPAAAAAAAAAAAA&#10;AAAAAKECAABkcnMvZG93bnJldi54bWxQSwUGAAAAAAQABAD5AAAAkgMAAAAA&#10;" strokecolor="#69f" strokeweight="2pt">
                  <v:stroke endarrow="block"/>
                </v:line>
              </v:group>
            </w:pict>
          </mc:Fallback>
        </mc:AlternateContent>
      </w:r>
      <w:r w:rsidR="005B1B41">
        <w:rPr>
          <w:noProof/>
          <w:szCs w:val="20"/>
        </w:rPr>
        <mc:AlternateContent>
          <mc:Choice Requires="wps">
            <w:drawing>
              <wp:anchor distT="0" distB="0" distL="0" distR="0" simplePos="0" relativeHeight="251658752" behindDoc="0" locked="0" layoutInCell="1" allowOverlap="1" wp14:anchorId="37F6E2EA" wp14:editId="156BFE8E">
                <wp:simplePos x="0" y="0"/>
                <wp:positionH relativeFrom="column">
                  <wp:posOffset>879656</wp:posOffset>
                </wp:positionH>
                <wp:positionV relativeFrom="paragraph">
                  <wp:posOffset>261348</wp:posOffset>
                </wp:positionV>
                <wp:extent cx="3819525" cy="47625"/>
                <wp:effectExtent l="0" t="0" r="28575" b="28575"/>
                <wp:wrapNone/>
                <wp:docPr id="1038" name="直接连接符 10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819525" cy="47625"/>
                        </a:xfrm>
                        <a:prstGeom prst="line">
                          <a:avLst/>
                        </a:prstGeom>
                        <a:noFill/>
                        <a:ln w="9525">
                          <a:solidFill>
                            <a:srgbClr val="92D050"/>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id="直接连接符 1038" o:spid="_x0000_s1026" style="position:absolute;left:0;text-align:left;z-index:251689472;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margin;mso-height-relative:margin" from="69.25pt,20.6pt" to="370pt,2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" strokecolor="#92d050"/>
            </w:pict>
          </mc:Fallback>
        </mc:AlternateContent>
      </w:r>
      <w:r w:rsidR="005B1B41">
        <w:rPr>
          <w:noProof/>
        </w:rPr>
        <mc:AlternateContent>
          <mc:Choice Requires="wps">
            <w:drawing>
              <wp:anchor distT="0" distB="0" distL="0" distR="0" simplePos="0" relativeHeight="251661824" behindDoc="0" locked="0" layoutInCell="1" allowOverlap="1" wp14:anchorId="6B11555D" wp14:editId="1304D171">
                <wp:simplePos x="0" y="0"/>
                <wp:positionH relativeFrom="column">
                  <wp:posOffset>2171700</wp:posOffset>
                </wp:positionH>
                <wp:positionV relativeFrom="paragraph">
                  <wp:posOffset>8867775</wp:posOffset>
                </wp:positionV>
                <wp:extent cx="3819525" cy="47625"/>
                <wp:effectExtent l="9525" t="9525" r="9525" b="9525"/>
                <wp:wrapNone/>
                <wp:docPr id="1042" name="直接连接符 104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819525" cy="47625"/>
                        </a:xfrm>
                        <a:prstGeom prst="line">
                          <a:avLst/>
                        </a:prstGeom>
                        <a:noFill/>
                        <a:ln w="9525">
                          <a:solidFill>
                            <a:srgbClr val="92D050"/>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id="直接连接符 1042" o:spid="_x0000_s1026" style="position:absolute;left:0;text-align:left;z-index:251692544;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margin;mso-height-relative:margin" from="171pt,698.25pt" to="471.75pt,70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" strokecolor="#92d050"/>
            </w:pict>
          </mc:Fallback>
        </mc:AlternateContent>
      </w:r>
      <w:r w:rsidR="005B1B41">
        <w:br w:type="page"/>
      </w:r>
      <w:r w:rsidR="005B1B41">
        <w:rPr>
          <w:noProof/>
          <w:szCs w:val="20"/>
        </w:rPr>
        <mc:AlternateContent>
          <mc:Choice Requires="wps">
            <w:drawing>
              <wp:anchor distT="0" distB="0" distL="0" distR="0" simplePos="0" relativeHeight="251659776" behindDoc="0" locked="0" layoutInCell="1" allowOverlap="1" wp14:anchorId="3AE38AE2" wp14:editId="4653C7BC">
                <wp:simplePos x="0" y="0"/>
                <wp:positionH relativeFrom="column">
                  <wp:posOffset>4695825</wp:posOffset>
                </wp:positionH>
                <wp:positionV relativeFrom="paragraph">
                  <wp:posOffset>87630</wp:posOffset>
                </wp:positionV>
                <wp:extent cx="0" cy="228600"/>
                <wp:effectExtent l="9525" t="11430" r="9525" b="7620"/>
                <wp:wrapNone/>
                <wp:docPr id="1040" name="直接连接符 104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228600"/>
                        </a:xfrm>
                        <a:prstGeom prst="line">
                          <a:avLst/>
                        </a:prstGeom>
                        <a:noFill/>
                        <a:ln w="9525">
                          <a:solidFill>
                            <a:srgbClr val="4579B8"/>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margin">
                  <wp14:pctHeight>0</wp14:pctHeight>
                </wp14:sizeRelV>
              </wp:anchor>
            </w:drawing>
          </mc:Choice>
          <mc:Fallback>
            <w:pict>
              <v:line id="直接连接符 1040" o:spid="_x0000_s1026" style="position:absolute;left:0;text-align:left;flip:y;z-index:251690496;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page;mso-height-relative:margin" from="369.75pt,6.9pt" to="369.75pt,24.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" strokecolor="#4579b8"/>
            </w:pict>
          </mc:Fallback>
        </mc:AlternateContent>
      </w:r>
      <w:r w:rsidR="005B1B41">
        <w:rPr>
          <w:noProof/>
          <w:szCs w:val="20"/>
        </w:rPr>
        <mc:AlternateContent>
          <mc:Choice Requires="wps">
            <w:drawing>
              <wp:anchor distT="0" distB="0" distL="0" distR="0" simplePos="0" relativeHeight="251657728" behindDoc="0" locked="0" layoutInCell="1" allowOverlap="1" wp14:anchorId="172243A7" wp14:editId="188A14AB">
                <wp:simplePos x="0" y="0"/>
                <wp:positionH relativeFrom="column">
                  <wp:posOffset>873125</wp:posOffset>
                </wp:positionH>
                <wp:positionV relativeFrom="paragraph">
                  <wp:posOffset>20955</wp:posOffset>
                </wp:positionV>
                <wp:extent cx="0" cy="247650"/>
                <wp:effectExtent l="6350" t="11430" r="12700" b="7620"/>
                <wp:wrapNone/>
                <wp:docPr id="1039" name="直接连接符 103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47650"/>
                        </a:xfrm>
                        <a:prstGeom prst="line">
                          <a:avLst/>
                        </a:prstGeom>
                        <a:noFill/>
                        <a:ln w="9525">
                          <a:solidFill>
                            <a:srgbClr val="92D05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直接连接符 1039" o:spid="_x0000_s1026" style="position:absolute;left:0;text-align:left;z-index:251688448;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page;mso-height-relative:page" from="68.75pt,1.65pt" to="68.75pt,21.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" strokecolor="#92d050"/>
            </w:pict>
          </mc:Fallback>
        </mc:AlternateContent>
      </w:r>
    </w:p>
    <w:p w:rsidR="00E941FD" w:rsidRDefault="005265FE">
      <w:pPr>
        <w:spacing w:line="360" w:lineRule="auto"/>
        <w:jc w:val="center"/>
        <w:rPr>
          <w:rFonts w:ascii="宋体" w:hAnsi="宋体"/>
          <w:b/>
          <w:sz w:val="30"/>
          <w:szCs w:val="30"/>
        </w:rPr>
      </w:pPr>
      <w:r>
        <w:rPr>
          <w:rFonts w:ascii="宋体" w:hAnsi="宋体" w:hint="eastAsia"/>
          <w:b/>
          <w:sz w:val="30"/>
          <w:szCs w:val="30"/>
        </w:rPr>
        <w:lastRenderedPageBreak/>
        <w:t>引言</w:t>
      </w:r>
    </w:p>
    <w:p w:rsidR="00E941FD" w:rsidRDefault="005265FE">
      <w:pPr>
        <w:spacing w:line="360" w:lineRule="auto"/>
        <w:ind w:firstLineChars="200" w:firstLine="480"/>
        <w:rPr>
          <w:rFonts w:ascii="宋体" w:hAnsi="宋体"/>
          <w:b/>
          <w:sz w:val="24"/>
        </w:rPr>
      </w:pPr>
      <w:r>
        <w:rPr>
          <w:rFonts w:ascii="Calibri" w:hAnsi="Calibri" w:hint="eastAsia"/>
          <w:sz w:val="24"/>
        </w:rPr>
        <w:t>自从中国的改革开放以来，城市现代化建设的繁荣与发展所取得了巨大的成功，而这种成功的背后与一个特殊群体的努力密切相关——非户籍劳动力。他们背井离乡，从落后的不发达的地区来到城市对国家尤其是城市经济发展做出巨大贡献。但是在社会保障制度中，他们却难以享受到与户籍人口相当的保障。因此，建立和完善非户籍劳动力的社会保障制度势在必行。</w:t>
      </w:r>
    </w:p>
    <w:p w:rsidR="00E941FD" w:rsidRDefault="005265FE">
      <w:pPr>
        <w:spacing w:line="360" w:lineRule="auto"/>
        <w:ind w:firstLineChars="200" w:firstLine="480"/>
        <w:rPr>
          <w:rFonts w:ascii="宋体" w:hAnsi="宋体"/>
          <w:b/>
          <w:sz w:val="24"/>
        </w:rPr>
      </w:pPr>
      <w:r>
        <w:rPr>
          <w:rFonts w:ascii="Calibri" w:hAnsi="Calibri" w:hint="eastAsia"/>
          <w:sz w:val="24"/>
        </w:rPr>
        <w:t>在城市中的非户籍劳动力一来由于户籍，二来具有高度的流动性，可以说他们是社会保障制度的边缘人，社会保险各险种参保率低。而国家实行社会保险的目的之一是实现社会公平，使病有所医，老有所养。但是现在的局面没有完全实现社会保险的要求。并且由此引发的社会问题层出不穷，大部分非户籍劳动力的养老，医疗等问题得不到基本保障。本文将就此现象进行讨论分析，</w:t>
      </w:r>
      <w:r w:rsidR="00B67178">
        <w:rPr>
          <w:rFonts w:ascii="Calibri" w:hAnsi="Calibri" w:hint="eastAsia"/>
          <w:sz w:val="24"/>
        </w:rPr>
        <w:t>得出</w:t>
      </w:r>
      <w:r>
        <w:rPr>
          <w:rFonts w:ascii="Calibri" w:hAnsi="Calibri" w:hint="eastAsia"/>
          <w:sz w:val="24"/>
        </w:rPr>
        <w:t>结论和</w:t>
      </w:r>
      <w:r w:rsidR="00B67178">
        <w:rPr>
          <w:rFonts w:ascii="Calibri" w:hAnsi="Calibri" w:hint="eastAsia"/>
          <w:sz w:val="24"/>
        </w:rPr>
        <w:t>提出</w:t>
      </w:r>
      <w:r>
        <w:rPr>
          <w:rFonts w:ascii="Calibri" w:hAnsi="Calibri" w:hint="eastAsia"/>
          <w:sz w:val="24"/>
        </w:rPr>
        <w:t>解决措施。</w:t>
      </w:r>
    </w:p>
    <w:p w:rsidR="00A1597A" w:rsidRDefault="006B4064" w:rsidP="00A1597A">
      <w:pPr>
        <w:pStyle w:val="a6"/>
        <w:numPr>
          <w:ilvl w:val="0"/>
          <w:numId w:val="29"/>
        </w:numPr>
        <w:spacing w:before="240" w:after="60" w:line="312" w:lineRule="auto"/>
        <w:ind w:firstLineChars="0"/>
        <w:jc w:val="left"/>
        <w:outlineLvl w:val="1"/>
        <w:rPr>
          <w:rFonts w:ascii="Cambria" w:hAnsi="Cambria" w:hint="eastAsia"/>
          <w:b/>
          <w:bCs/>
          <w:kern w:val="28"/>
          <w:sz w:val="28"/>
          <w:szCs w:val="32"/>
        </w:rPr>
      </w:pPr>
      <w:r w:rsidRPr="00A1597A">
        <w:rPr>
          <w:rFonts w:ascii="Cambria" w:hAnsi="Cambria" w:hint="eastAsia"/>
          <w:b/>
          <w:bCs/>
          <w:kern w:val="28"/>
          <w:sz w:val="28"/>
          <w:szCs w:val="32"/>
        </w:rPr>
        <w:t>选题背景</w:t>
      </w:r>
    </w:p>
    <w:p w:rsidR="00A1597A" w:rsidRPr="00A1597A" w:rsidRDefault="00A1597A" w:rsidP="00A1597A">
      <w:pPr>
        <w:spacing w:before="240" w:after="60" w:line="312" w:lineRule="auto"/>
        <w:jc w:val="left"/>
        <w:outlineLvl w:val="1"/>
        <w:rPr>
          <w:rFonts w:ascii="Cambria" w:hAnsi="Cambria"/>
          <w:b/>
          <w:bCs/>
          <w:kern w:val="28"/>
          <w:sz w:val="28"/>
          <w:szCs w:val="32"/>
        </w:rPr>
      </w:pPr>
      <w:r w:rsidRPr="00A1597A">
        <w:rPr>
          <w:rFonts w:ascii="Cambria" w:hAnsi="Cambria" w:hint="eastAsia"/>
          <w:b/>
          <w:bCs/>
          <w:kern w:val="28"/>
          <w:sz w:val="28"/>
          <w:szCs w:val="32"/>
        </w:rPr>
        <w:t>（一）选题背景</w:t>
      </w:r>
    </w:p>
    <w:p w:rsidR="006B4064" w:rsidRPr="006B4064" w:rsidRDefault="006B4064" w:rsidP="006B4064">
      <w:pPr>
        <w:spacing w:before="150" w:after="150" w:line="360" w:lineRule="auto"/>
        <w:ind w:firstLineChars="200" w:firstLine="482"/>
        <w:rPr>
          <w:rFonts w:ascii="宋体" w:hAnsi="宋体" w:cs="宋体"/>
          <w:b/>
          <w:color w:val="000000"/>
          <w:kern w:val="0"/>
          <w:sz w:val="24"/>
        </w:rPr>
      </w:pPr>
      <w:r w:rsidRPr="006B4064">
        <w:rPr>
          <w:rFonts w:ascii="宋体" w:hAnsi="宋体" w:cs="宋体" w:hint="eastAsia"/>
          <w:b/>
          <w:bCs/>
          <w:color w:val="000000"/>
          <w:kern w:val="0"/>
          <w:sz w:val="24"/>
        </w:rPr>
        <w:t>1.非户籍人口规模现状</w:t>
      </w:r>
    </w:p>
    <w:p w:rsidR="006B4064" w:rsidRPr="006B4064" w:rsidRDefault="006B4064" w:rsidP="006B4064">
      <w:pPr>
        <w:widowControl/>
        <w:spacing w:before="150" w:after="150" w:line="360" w:lineRule="auto"/>
        <w:ind w:firstLine="480"/>
        <w:jc w:val="left"/>
        <w:rPr>
          <w:rFonts w:ascii="宋体" w:hAnsi="宋体" w:cs="宋体" w:hint="eastAsia"/>
          <w:color w:val="000000"/>
          <w:kern w:val="0"/>
          <w:sz w:val="24"/>
        </w:rPr>
      </w:pPr>
      <w:r w:rsidRPr="006B4064">
        <w:rPr>
          <w:rFonts w:ascii="宋体" w:hAnsi="宋体" w:cs="宋体" w:hint="eastAsia"/>
          <w:color w:val="000000"/>
          <w:kern w:val="0"/>
          <w:sz w:val="24"/>
        </w:rPr>
        <w:t>数据显示，2012年全国流动人口总量已超过了26000 万人，与上年相比，增加了983万人，增长的比重为3.9%。其中，外出农民工16336万人，增加473万人，增长的比重为3.0%。在住户中，外出农民工已经达到12961万人，比上年增加377万人，增长的比例为3.0%；举家外出农民工也达到了3375万人，增加了96万人，增长2.9%。本地农民工9925万人，增加510万人，增长5.4%。农民工是流动人口大军中的交叉组成部分，从中可以看出非户籍人口规模也十分巨大。</w:t>
      </w:r>
    </w:p>
    <w:p w:rsidR="006B4064" w:rsidRPr="006B4064" w:rsidRDefault="006B4064" w:rsidP="006B4064">
      <w:pPr>
        <w:widowControl/>
        <w:spacing w:before="150" w:after="150" w:line="360" w:lineRule="auto"/>
        <w:ind w:firstLine="480"/>
        <w:jc w:val="center"/>
        <w:rPr>
          <w:rFonts w:ascii="宋体" w:hAnsi="宋体" w:cs="宋体"/>
          <w:color w:val="000000"/>
          <w:kern w:val="0"/>
          <w:sz w:val="24"/>
        </w:rPr>
      </w:pPr>
      <w:r>
        <w:rPr>
          <w:rFonts w:ascii="宋体" w:hAnsi="宋体" w:cs="宋体" w:hint="eastAsia"/>
          <w:noProof/>
          <w:color w:val="000000"/>
          <w:kern w:val="0"/>
          <w:sz w:val="24"/>
        </w:rPr>
        <w:lastRenderedPageBreak/>
        <w:drawing>
          <wp:inline distT="0" distB="0" distL="0" distR="0" wp14:anchorId="0447A40A" wp14:editId="4B6CC4C9">
            <wp:extent cx="5276850" cy="3752850"/>
            <wp:effectExtent l="0" t="0" r="0" b="0"/>
            <wp:docPr id="1065" name="图片 1065" descr="QQ图片20150909133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QQ图片2015090913383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276850" cy="3752850"/>
                    </a:xfrm>
                    <a:prstGeom prst="rect">
                      <a:avLst/>
                    </a:prstGeom>
                    <a:noFill/>
                    <a:ln>
                      <a:noFill/>
                    </a:ln>
                  </pic:spPr>
                </pic:pic>
              </a:graphicData>
            </a:graphic>
          </wp:inline>
        </w:drawing>
      </w:r>
    </w:p>
    <w:p w:rsidR="006B4064" w:rsidRPr="006B4064" w:rsidRDefault="006B4064" w:rsidP="006B4064">
      <w:pPr>
        <w:widowControl/>
        <w:spacing w:before="150" w:after="150" w:line="360" w:lineRule="auto"/>
        <w:jc w:val="left"/>
        <w:rPr>
          <w:rFonts w:ascii="宋体" w:hAnsi="宋体" w:cs="宋体"/>
          <w:color w:val="000000"/>
          <w:kern w:val="0"/>
          <w:sz w:val="24"/>
        </w:rPr>
      </w:pPr>
      <w:r w:rsidRPr="006B4064">
        <w:rPr>
          <w:rFonts w:ascii="宋体" w:hAnsi="宋体" w:cs="宋体" w:hint="eastAsia"/>
          <w:color w:val="000000"/>
          <w:kern w:val="0"/>
          <w:sz w:val="24"/>
        </w:rPr>
        <w:t>数据来源：新浪网</w:t>
      </w:r>
    </w:p>
    <w:p w:rsidR="006B4064" w:rsidRPr="006B4064" w:rsidRDefault="006B4064" w:rsidP="006B4064">
      <w:pPr>
        <w:widowControl/>
        <w:spacing w:before="150" w:after="150" w:line="360" w:lineRule="auto"/>
        <w:ind w:firstLineChars="200" w:firstLine="482"/>
        <w:jc w:val="left"/>
        <w:rPr>
          <w:rFonts w:ascii="宋体" w:hAnsi="宋体" w:cs="宋体"/>
          <w:b/>
          <w:color w:val="000000"/>
          <w:kern w:val="0"/>
          <w:sz w:val="24"/>
        </w:rPr>
      </w:pPr>
      <w:r w:rsidRPr="006B4064">
        <w:rPr>
          <w:rFonts w:ascii="宋体" w:hAnsi="宋体" w:cs="宋体" w:hint="eastAsia"/>
          <w:b/>
          <w:color w:val="000000"/>
          <w:kern w:val="0"/>
          <w:sz w:val="24"/>
        </w:rPr>
        <w:t>2.非户籍人口社会保障现状</w:t>
      </w:r>
    </w:p>
    <w:p w:rsidR="006B4064" w:rsidRPr="006B4064" w:rsidRDefault="006B4064" w:rsidP="006B4064">
      <w:pPr>
        <w:widowControl/>
        <w:spacing w:before="150" w:after="150" w:line="360" w:lineRule="auto"/>
        <w:ind w:firstLineChars="200" w:firstLine="480"/>
        <w:jc w:val="left"/>
        <w:rPr>
          <w:rFonts w:ascii="宋体" w:hAnsi="宋体" w:cs="宋体"/>
          <w:color w:val="000000"/>
          <w:kern w:val="0"/>
          <w:sz w:val="24"/>
        </w:rPr>
      </w:pPr>
      <w:r w:rsidRPr="006B4064">
        <w:rPr>
          <w:rFonts w:ascii="宋体" w:hAnsi="宋体" w:cs="宋体" w:hint="eastAsia"/>
          <w:color w:val="000000"/>
          <w:kern w:val="0"/>
          <w:sz w:val="24"/>
        </w:rPr>
        <w:t>由于历史上的二元制度，人们的歧视等因素，非户籍劳动力长期徘徊在城市边缘，他们生活在社会的底层可以说是社会中最需要生活保障的人群，但是他们却又承受着巨大的社会保障风险。他们既无法加入城镇居民的社会保险制度，也无法享受户籍所在地的社会保险。这不仅仅关系着非户籍劳动力的自身利益，也对国家经济发展和社会稳定有着重要影响。</w:t>
      </w:r>
    </w:p>
    <w:p w:rsidR="006B4064" w:rsidRPr="006B4064" w:rsidRDefault="006B4064" w:rsidP="006B4064">
      <w:pPr>
        <w:widowControl/>
        <w:spacing w:before="150" w:after="150" w:line="360" w:lineRule="auto"/>
        <w:ind w:firstLineChars="200" w:firstLine="480"/>
        <w:jc w:val="left"/>
        <w:rPr>
          <w:rFonts w:ascii="宋体" w:hAnsi="宋体" w:cs="宋体" w:hint="eastAsia"/>
          <w:color w:val="000000"/>
          <w:kern w:val="0"/>
          <w:sz w:val="24"/>
        </w:rPr>
      </w:pPr>
      <w:r w:rsidRPr="006B4064">
        <w:rPr>
          <w:rFonts w:ascii="宋体" w:hAnsi="宋体" w:cs="宋体" w:hint="eastAsia"/>
          <w:color w:val="000000"/>
          <w:kern w:val="0"/>
          <w:sz w:val="24"/>
        </w:rPr>
        <w:t>职工在单位办理了五项社会保险，养老保险占比14.3%，失业保险占比8.4%，与上一年相比，养老保险增加达到0.4个百分点，医疗保险提高的幅度稍微小一些，生育保险提高最多，达到0.5个百分点分。纵观五年调查数据，外出工作者养老保险、医疗保险、失业保险和生育保险的参保率提高4个百分点左右，而“五险”中工伤保险虽然参保率相对较高，但是提高幅度并不是很大。</w:t>
      </w:r>
    </w:p>
    <w:p w:rsidR="006B4064" w:rsidRPr="006B4064" w:rsidRDefault="006B4064" w:rsidP="006B4064">
      <w:pPr>
        <w:widowControl/>
        <w:spacing w:before="150" w:after="150" w:line="360" w:lineRule="auto"/>
        <w:ind w:firstLineChars="200" w:firstLine="480"/>
        <w:jc w:val="left"/>
        <w:rPr>
          <w:rFonts w:ascii="宋体" w:hAnsi="宋体" w:cs="宋体"/>
          <w:color w:val="000000"/>
          <w:kern w:val="0"/>
          <w:sz w:val="24"/>
        </w:rPr>
      </w:pPr>
      <w:r>
        <w:rPr>
          <w:rFonts w:ascii="宋体" w:hAnsi="宋体" w:cs="宋体" w:hint="eastAsia"/>
          <w:noProof/>
          <w:color w:val="000000"/>
          <w:kern w:val="0"/>
          <w:sz w:val="24"/>
        </w:rPr>
        <w:lastRenderedPageBreak/>
        <w:drawing>
          <wp:inline distT="0" distB="0" distL="0" distR="0" wp14:anchorId="26C632DB" wp14:editId="1C99BB40">
            <wp:extent cx="5276850" cy="3895725"/>
            <wp:effectExtent l="0" t="0" r="0" b="9525"/>
            <wp:docPr id="1064" name="图片 1064" descr="QQ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QQ11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276850" cy="3895725"/>
                    </a:xfrm>
                    <a:prstGeom prst="rect">
                      <a:avLst/>
                    </a:prstGeom>
                    <a:noFill/>
                    <a:ln>
                      <a:noFill/>
                    </a:ln>
                  </pic:spPr>
                </pic:pic>
              </a:graphicData>
            </a:graphic>
          </wp:inline>
        </w:drawing>
      </w:r>
    </w:p>
    <w:p w:rsidR="006B4064" w:rsidRPr="006B4064" w:rsidRDefault="006B4064" w:rsidP="006B4064">
      <w:pPr>
        <w:widowControl/>
        <w:spacing w:before="150" w:after="150" w:line="360" w:lineRule="auto"/>
        <w:jc w:val="left"/>
        <w:rPr>
          <w:rFonts w:ascii="宋体" w:hAnsi="宋体" w:cs="宋体"/>
          <w:color w:val="000000"/>
          <w:kern w:val="0"/>
          <w:sz w:val="24"/>
        </w:rPr>
      </w:pPr>
      <w:r w:rsidRPr="006B4064">
        <w:rPr>
          <w:rFonts w:ascii="宋体" w:hAnsi="宋体" w:cs="宋体" w:hint="eastAsia"/>
          <w:color w:val="000000"/>
          <w:kern w:val="0"/>
          <w:sz w:val="24"/>
        </w:rPr>
        <w:t>数据来源：新浪网</w:t>
      </w:r>
    </w:p>
    <w:p w:rsidR="006B4064" w:rsidRPr="006B4064" w:rsidRDefault="006B4064" w:rsidP="006B4064">
      <w:pPr>
        <w:widowControl/>
        <w:spacing w:before="150" w:after="150" w:line="360" w:lineRule="auto"/>
        <w:ind w:firstLineChars="200" w:firstLine="482"/>
        <w:jc w:val="left"/>
        <w:rPr>
          <w:rFonts w:ascii="宋体" w:hAnsi="宋体" w:cs="宋体"/>
          <w:b/>
          <w:color w:val="000000"/>
          <w:kern w:val="0"/>
          <w:sz w:val="24"/>
        </w:rPr>
      </w:pPr>
      <w:r w:rsidRPr="006B4064">
        <w:rPr>
          <w:rFonts w:ascii="宋体" w:hAnsi="宋体" w:cs="宋体" w:hint="eastAsia"/>
          <w:b/>
          <w:color w:val="000000"/>
          <w:kern w:val="0"/>
          <w:sz w:val="24"/>
        </w:rPr>
        <w:t>3.调研地点总体状况</w:t>
      </w:r>
    </w:p>
    <w:p w:rsidR="006B4064" w:rsidRPr="006B4064" w:rsidRDefault="006B4064" w:rsidP="006B4064">
      <w:pPr>
        <w:widowControl/>
        <w:spacing w:before="150" w:after="150" w:line="360" w:lineRule="auto"/>
        <w:ind w:firstLineChars="200" w:firstLine="480"/>
        <w:jc w:val="left"/>
        <w:rPr>
          <w:rFonts w:ascii="宋体" w:hAnsi="宋体" w:cs="宋体"/>
          <w:color w:val="000000"/>
          <w:kern w:val="0"/>
          <w:sz w:val="24"/>
        </w:rPr>
      </w:pPr>
      <w:r w:rsidRPr="006B4064">
        <w:rPr>
          <w:rFonts w:ascii="宋体" w:hAnsi="宋体" w:cs="宋体" w:hint="eastAsia"/>
          <w:color w:val="000000"/>
          <w:kern w:val="0"/>
          <w:sz w:val="24"/>
        </w:rPr>
        <w:t>武汉作为中部经济发展的重要城市，2014年，全市地区生产总值（GDP）已经达到10069.48亿元，按可比价格计算，和上一年相比，增长了9.7%，明显高于2.3个百分点的全国平均水平，提前一年完成“十二五”规划提出的突破万亿元目标，GDP总量赶超成都，跃居十五个副省级城市第3位。而武汉市洪山区2013年地区生产总值预计实现635亿元，按同口径计算增长12%，其中，服务业增加</w:t>
      </w:r>
      <w:proofErr w:type="gramStart"/>
      <w:r w:rsidRPr="006B4064">
        <w:rPr>
          <w:rFonts w:ascii="宋体" w:hAnsi="宋体" w:cs="宋体" w:hint="eastAsia"/>
          <w:color w:val="000000"/>
          <w:kern w:val="0"/>
          <w:sz w:val="24"/>
        </w:rPr>
        <w:t>值实现</w:t>
      </w:r>
      <w:proofErr w:type="gramEnd"/>
      <w:r w:rsidRPr="006B4064">
        <w:rPr>
          <w:rFonts w:ascii="宋体" w:hAnsi="宋体" w:cs="宋体" w:hint="eastAsia"/>
          <w:color w:val="000000"/>
          <w:kern w:val="0"/>
          <w:sz w:val="24"/>
        </w:rPr>
        <w:t>468亿元，增长13%，占GDP的比重为73.7%，比2012年提高0.4个百分点;全口径财政收入92.1亿元，增长15%，区级地方财政收入36.7亿元，增长13%。</w:t>
      </w:r>
    </w:p>
    <w:p w:rsidR="006B4064" w:rsidRPr="006B4064" w:rsidRDefault="006B4064" w:rsidP="006B4064">
      <w:pPr>
        <w:widowControl/>
        <w:spacing w:before="150" w:after="150" w:line="360" w:lineRule="auto"/>
        <w:ind w:firstLineChars="200" w:firstLine="480"/>
        <w:jc w:val="left"/>
        <w:rPr>
          <w:rFonts w:ascii="宋体" w:hAnsi="宋体" w:cs="宋体"/>
          <w:color w:val="000000"/>
          <w:kern w:val="0"/>
          <w:sz w:val="24"/>
        </w:rPr>
      </w:pPr>
      <w:r w:rsidRPr="006B4064">
        <w:rPr>
          <w:rFonts w:ascii="宋体" w:hAnsi="宋体" w:cs="宋体" w:hint="eastAsia"/>
          <w:color w:val="000000"/>
          <w:kern w:val="0"/>
          <w:sz w:val="24"/>
        </w:rPr>
        <w:t>在经济繁荣发展的背后是大量外来务工人员的努力，根据国家统计局《2011年我国农民工调查监测报告》，2011年全国流动人口总量达到25278万人，比上年增加1055万人，增长4.4%，武汉的非户籍劳动力数量也有200多万人。因此我们选取武汉市作为调研地点，希望通过</w:t>
      </w:r>
      <w:proofErr w:type="gramStart"/>
      <w:r w:rsidRPr="006B4064">
        <w:rPr>
          <w:rFonts w:ascii="宋体" w:hAnsi="宋体" w:cs="宋体" w:hint="eastAsia"/>
          <w:color w:val="000000"/>
          <w:kern w:val="0"/>
          <w:sz w:val="24"/>
        </w:rPr>
        <w:t>探索此</w:t>
      </w:r>
      <w:proofErr w:type="gramEnd"/>
      <w:r w:rsidRPr="006B4064">
        <w:rPr>
          <w:rFonts w:ascii="宋体" w:hAnsi="宋体" w:cs="宋体" w:hint="eastAsia"/>
          <w:color w:val="000000"/>
          <w:kern w:val="0"/>
          <w:sz w:val="24"/>
        </w:rPr>
        <w:t>地区非户籍劳动力养老保险状</w:t>
      </w:r>
      <w:r w:rsidRPr="006B4064">
        <w:rPr>
          <w:rFonts w:ascii="宋体" w:hAnsi="宋体" w:cs="宋体" w:hint="eastAsia"/>
          <w:color w:val="000000"/>
          <w:kern w:val="0"/>
          <w:sz w:val="24"/>
        </w:rPr>
        <w:lastRenderedPageBreak/>
        <w:t>况，发现此中存在的问题，究其原因，然后为今后非户籍劳动力养老保险状况的改善，维护他们的权益提出合理的意见和建议，引起社会各界的关注。</w:t>
      </w:r>
    </w:p>
    <w:p w:rsidR="006B4064" w:rsidRPr="006B4064" w:rsidRDefault="006B4064" w:rsidP="006B4064">
      <w:pPr>
        <w:widowControl/>
        <w:spacing w:before="150" w:after="150" w:line="360" w:lineRule="auto"/>
        <w:jc w:val="center"/>
        <w:rPr>
          <w:rFonts w:ascii="宋体" w:hAnsi="宋体"/>
          <w:sz w:val="24"/>
        </w:rPr>
      </w:pPr>
      <w:r>
        <w:rPr>
          <w:noProof/>
        </w:rPr>
        <w:drawing>
          <wp:inline distT="0" distB="0" distL="0" distR="0" wp14:anchorId="50B148DC" wp14:editId="3C450C1E">
            <wp:extent cx="4905375" cy="4638675"/>
            <wp:effectExtent l="0" t="0" r="9525" b="9525"/>
            <wp:docPr id="1063" name="图片 1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905375" cy="4638675"/>
                    </a:xfrm>
                    <a:prstGeom prst="rect">
                      <a:avLst/>
                    </a:prstGeom>
                    <a:noFill/>
                    <a:ln>
                      <a:noFill/>
                    </a:ln>
                  </pic:spPr>
                </pic:pic>
              </a:graphicData>
            </a:graphic>
          </wp:inline>
        </w:drawing>
      </w:r>
    </w:p>
    <w:p w:rsidR="006B4064" w:rsidRPr="006B4064" w:rsidRDefault="006B4064" w:rsidP="006B4064">
      <w:pPr>
        <w:widowControl/>
        <w:spacing w:before="150" w:after="150" w:line="360" w:lineRule="auto"/>
        <w:ind w:firstLineChars="200" w:firstLine="480"/>
        <w:jc w:val="left"/>
        <w:rPr>
          <w:rFonts w:ascii="宋体" w:hAnsi="宋体" w:hint="eastAsia"/>
          <w:sz w:val="24"/>
        </w:rPr>
      </w:pPr>
      <w:r w:rsidRPr="006B4064">
        <w:rPr>
          <w:rFonts w:ascii="宋体" w:hAnsi="宋体" w:hint="eastAsia"/>
          <w:sz w:val="24"/>
        </w:rPr>
        <w:t>数据来源：中国</w:t>
      </w:r>
      <w:proofErr w:type="gramStart"/>
      <w:r w:rsidRPr="006B4064">
        <w:rPr>
          <w:rFonts w:ascii="宋体" w:hAnsi="宋体" w:hint="eastAsia"/>
          <w:sz w:val="24"/>
        </w:rPr>
        <w:t>六普分区县</w:t>
      </w:r>
      <w:proofErr w:type="gramEnd"/>
      <w:r w:rsidRPr="006B4064">
        <w:rPr>
          <w:rFonts w:ascii="宋体" w:hAnsi="宋体" w:hint="eastAsia"/>
          <w:sz w:val="24"/>
        </w:rPr>
        <w:t>人口户籍统计</w:t>
      </w:r>
    </w:p>
    <w:p w:rsidR="006B4064" w:rsidRPr="006B4064" w:rsidRDefault="006B4064" w:rsidP="006B4064">
      <w:pPr>
        <w:widowControl/>
        <w:spacing w:before="150" w:after="150" w:line="360" w:lineRule="auto"/>
        <w:ind w:firstLineChars="200" w:firstLine="480"/>
        <w:jc w:val="left"/>
        <w:rPr>
          <w:rFonts w:ascii="宋体" w:hAnsi="宋体"/>
          <w:sz w:val="24"/>
        </w:rPr>
      </w:pPr>
      <w:r>
        <w:rPr>
          <w:rFonts w:ascii="宋体" w:hAnsi="宋体" w:hint="eastAsia"/>
          <w:noProof/>
          <w:sz w:val="24"/>
        </w:rPr>
        <w:drawing>
          <wp:inline distT="0" distB="0" distL="0" distR="0" wp14:anchorId="3FEEBFD4" wp14:editId="4541F531">
            <wp:extent cx="5276850" cy="2552700"/>
            <wp:effectExtent l="0" t="0" r="0" b="0"/>
            <wp:docPr id="1062" name="图片 1062" descr="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22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276850" cy="2552700"/>
                    </a:xfrm>
                    <a:prstGeom prst="rect">
                      <a:avLst/>
                    </a:prstGeom>
                    <a:noFill/>
                    <a:ln>
                      <a:noFill/>
                    </a:ln>
                  </pic:spPr>
                </pic:pic>
              </a:graphicData>
            </a:graphic>
          </wp:inline>
        </w:drawing>
      </w:r>
    </w:p>
    <w:p w:rsidR="006B4064" w:rsidRPr="006B4064" w:rsidRDefault="006B4064" w:rsidP="006B4064">
      <w:pPr>
        <w:widowControl/>
        <w:spacing w:before="150" w:after="150" w:line="360" w:lineRule="auto"/>
        <w:jc w:val="center"/>
        <w:rPr>
          <w:rFonts w:ascii="宋体" w:hAnsi="宋体"/>
          <w:sz w:val="24"/>
        </w:rPr>
      </w:pPr>
      <w:r>
        <w:rPr>
          <w:rFonts w:ascii="宋体" w:hAnsi="宋体"/>
          <w:noProof/>
          <w:sz w:val="24"/>
        </w:rPr>
        <w:lastRenderedPageBreak/>
        <w:drawing>
          <wp:inline distT="0" distB="0" distL="0" distR="0" wp14:anchorId="0E683617" wp14:editId="4EEFC94D">
            <wp:extent cx="5270500" cy="3076575"/>
            <wp:effectExtent l="0" t="0" r="6350" b="0"/>
            <wp:docPr id="1060" name="图表 106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rsidR="006B4064" w:rsidRPr="006B4064" w:rsidRDefault="006B4064" w:rsidP="006B4064">
      <w:pPr>
        <w:widowControl/>
        <w:spacing w:before="150" w:after="150" w:line="360" w:lineRule="auto"/>
        <w:ind w:firstLineChars="200" w:firstLine="480"/>
        <w:jc w:val="left"/>
        <w:rPr>
          <w:rFonts w:ascii="宋体" w:hAnsi="宋体"/>
          <w:sz w:val="24"/>
        </w:rPr>
      </w:pPr>
      <w:r w:rsidRPr="006B4064">
        <w:rPr>
          <w:rFonts w:ascii="宋体" w:hAnsi="宋体" w:hint="eastAsia"/>
          <w:sz w:val="24"/>
        </w:rPr>
        <w:t>数据来源：湖北省统计年鉴</w:t>
      </w:r>
    </w:p>
    <w:p w:rsidR="006B4064" w:rsidRPr="006B4064" w:rsidRDefault="006B4064" w:rsidP="006B4064">
      <w:pPr>
        <w:widowControl/>
        <w:spacing w:before="150" w:after="150" w:line="360" w:lineRule="auto"/>
        <w:ind w:firstLineChars="200" w:firstLine="480"/>
        <w:jc w:val="left"/>
        <w:rPr>
          <w:rFonts w:ascii="宋体" w:hAnsi="宋体"/>
          <w:sz w:val="24"/>
        </w:rPr>
      </w:pPr>
      <w:r w:rsidRPr="006B4064">
        <w:rPr>
          <w:rFonts w:ascii="宋体" w:hAnsi="宋体" w:hint="eastAsia"/>
          <w:sz w:val="24"/>
        </w:rPr>
        <w:t>根据图一，自然增长人口总数与净迁移人口总数之间的差距在拉大，这也就意味着武汉市的总人口数量处于不断上升阶段。而根据</w:t>
      </w:r>
      <w:proofErr w:type="gramStart"/>
      <w:r w:rsidRPr="006B4064">
        <w:rPr>
          <w:rFonts w:ascii="宋体" w:hAnsi="宋体" w:hint="eastAsia"/>
          <w:sz w:val="24"/>
        </w:rPr>
        <w:t>市发改委</w:t>
      </w:r>
      <w:proofErr w:type="gramEnd"/>
      <w:r w:rsidRPr="006B4064">
        <w:rPr>
          <w:rFonts w:ascii="宋体" w:hAnsi="宋体" w:hint="eastAsia"/>
          <w:sz w:val="24"/>
        </w:rPr>
        <w:t>，2010年至2013年三年时间，武汉市人口净流入由141万增至200万，增幅相当于2010年之前10年的总和。</w:t>
      </w:r>
    </w:p>
    <w:p w:rsidR="006B4064" w:rsidRPr="006B4064" w:rsidRDefault="006B4064" w:rsidP="006B4064">
      <w:pPr>
        <w:widowControl/>
        <w:spacing w:before="150" w:after="150" w:line="360" w:lineRule="auto"/>
        <w:ind w:firstLineChars="200" w:firstLine="480"/>
        <w:jc w:val="left"/>
        <w:rPr>
          <w:rFonts w:ascii="宋体" w:hAnsi="宋体"/>
          <w:sz w:val="24"/>
        </w:rPr>
      </w:pPr>
      <w:r w:rsidRPr="006B4064">
        <w:rPr>
          <w:rFonts w:ascii="宋体" w:hAnsi="宋体" w:hint="eastAsia"/>
          <w:sz w:val="24"/>
        </w:rPr>
        <w:t>市统计局数据显示，2000年至2010年，武汉净流入人口由82万增长至141万，10年增加59万人。武汉的人口流入正在加速。</w:t>
      </w:r>
      <w:proofErr w:type="gramStart"/>
      <w:r w:rsidRPr="006B4064">
        <w:rPr>
          <w:rFonts w:ascii="宋体" w:hAnsi="宋体" w:hint="eastAsia"/>
          <w:sz w:val="24"/>
        </w:rPr>
        <w:t>市发改委</w:t>
      </w:r>
      <w:proofErr w:type="gramEnd"/>
      <w:r w:rsidRPr="006B4064">
        <w:rPr>
          <w:rFonts w:ascii="宋体" w:hAnsi="宋体" w:hint="eastAsia"/>
          <w:sz w:val="24"/>
        </w:rPr>
        <w:t>规划处处长吴远明解读，“这与武汉近几年经济的较快增长有关。”</w:t>
      </w:r>
    </w:p>
    <w:p w:rsidR="006B4064" w:rsidRPr="006B4064" w:rsidRDefault="006B4064" w:rsidP="006B4064">
      <w:pPr>
        <w:widowControl/>
        <w:spacing w:before="150" w:after="150" w:line="360" w:lineRule="auto"/>
        <w:ind w:firstLineChars="200" w:firstLine="480"/>
        <w:jc w:val="left"/>
        <w:rPr>
          <w:rFonts w:ascii="宋体" w:hAnsi="宋体"/>
          <w:sz w:val="24"/>
        </w:rPr>
      </w:pPr>
      <w:r w:rsidRPr="006B4064">
        <w:rPr>
          <w:rFonts w:ascii="宋体" w:hAnsi="宋体" w:hint="eastAsia"/>
          <w:sz w:val="24"/>
        </w:rPr>
        <w:t>2013年，武汉市净流入人口在全国居第10位，在15个副省级城市中，仅次于深圳、广州、成都，位居第4。加上武汉市常住人口的数量增长，这就加大了现行社会保障体系的运行难度，更加</w:t>
      </w:r>
      <w:proofErr w:type="gramStart"/>
      <w:r w:rsidRPr="006B4064">
        <w:rPr>
          <w:rFonts w:ascii="宋体" w:hAnsi="宋体" w:hint="eastAsia"/>
          <w:sz w:val="24"/>
        </w:rPr>
        <w:t>大维持</w:t>
      </w:r>
      <w:proofErr w:type="gramEnd"/>
      <w:r w:rsidRPr="006B4064">
        <w:rPr>
          <w:rFonts w:ascii="宋体" w:hAnsi="宋体" w:hint="eastAsia"/>
          <w:sz w:val="24"/>
        </w:rPr>
        <w:t>社会保障体系公平性的难度。</w:t>
      </w:r>
    </w:p>
    <w:p w:rsidR="006B4064" w:rsidRPr="006B4064" w:rsidRDefault="006B4064" w:rsidP="006B4064">
      <w:pPr>
        <w:widowControl/>
        <w:spacing w:before="150" w:after="150" w:line="360" w:lineRule="auto"/>
        <w:ind w:firstLineChars="175" w:firstLine="420"/>
        <w:jc w:val="left"/>
        <w:rPr>
          <w:rFonts w:ascii="宋体" w:hAnsi="宋体" w:cs="宋体"/>
          <w:color w:val="000000"/>
          <w:kern w:val="0"/>
          <w:sz w:val="24"/>
        </w:rPr>
      </w:pPr>
    </w:p>
    <w:p w:rsidR="006B4064" w:rsidRPr="006B4064" w:rsidRDefault="006B4064" w:rsidP="006B4064">
      <w:pPr>
        <w:spacing w:before="240" w:after="60" w:line="312" w:lineRule="auto"/>
        <w:jc w:val="left"/>
        <w:outlineLvl w:val="1"/>
        <w:rPr>
          <w:rFonts w:ascii="Cambria" w:hAnsi="Cambria"/>
          <w:b/>
          <w:bCs/>
          <w:kern w:val="28"/>
          <w:sz w:val="28"/>
          <w:szCs w:val="32"/>
        </w:rPr>
      </w:pPr>
      <w:r w:rsidRPr="006B4064">
        <w:rPr>
          <w:rFonts w:ascii="Cambria" w:hAnsi="Cambria" w:hint="eastAsia"/>
          <w:b/>
          <w:bCs/>
          <w:kern w:val="28"/>
          <w:sz w:val="28"/>
          <w:szCs w:val="32"/>
        </w:rPr>
        <w:t>（二）相关概念解读</w:t>
      </w:r>
    </w:p>
    <w:p w:rsidR="006B4064" w:rsidRPr="006B4064" w:rsidRDefault="006B4064" w:rsidP="006B4064">
      <w:pPr>
        <w:widowControl/>
        <w:spacing w:before="150" w:after="150" w:line="360" w:lineRule="auto"/>
        <w:ind w:firstLineChars="200" w:firstLine="480"/>
        <w:jc w:val="left"/>
        <w:rPr>
          <w:rFonts w:ascii="宋体" w:hAnsi="宋体" w:cs="宋体"/>
          <w:color w:val="000000"/>
          <w:kern w:val="0"/>
          <w:sz w:val="24"/>
        </w:rPr>
      </w:pPr>
      <w:r w:rsidRPr="006B4064">
        <w:rPr>
          <w:rFonts w:ascii="宋体" w:hAnsi="宋体" w:cs="宋体" w:hint="eastAsia"/>
          <w:color w:val="000000"/>
          <w:kern w:val="0"/>
          <w:sz w:val="24"/>
        </w:rPr>
        <w:t>本文课题为基于人口流动加剧情况下对非户籍劳动力养老保险制度的实证分析——以武汉洪山区为例，为了明确研究对象、目的及地点，特在此对相关概念做一一分析：</w:t>
      </w:r>
    </w:p>
    <w:p w:rsidR="006B4064" w:rsidRPr="006B4064" w:rsidRDefault="006B4064" w:rsidP="006B4064">
      <w:pPr>
        <w:widowControl/>
        <w:spacing w:before="150" w:after="150" w:line="360" w:lineRule="auto"/>
        <w:ind w:firstLineChars="200" w:firstLine="482"/>
        <w:jc w:val="left"/>
        <w:rPr>
          <w:rFonts w:ascii="宋体" w:hAnsi="宋体" w:cs="宋体"/>
          <w:color w:val="000000"/>
          <w:kern w:val="0"/>
          <w:sz w:val="24"/>
        </w:rPr>
      </w:pPr>
      <w:r w:rsidRPr="006B4064">
        <w:rPr>
          <w:rFonts w:ascii="宋体" w:hAnsi="宋体" w:cs="宋体" w:hint="eastAsia"/>
          <w:b/>
          <w:color w:val="000000"/>
          <w:kern w:val="0"/>
          <w:sz w:val="24"/>
        </w:rPr>
        <w:lastRenderedPageBreak/>
        <w:t>1.非户籍劳动力：</w:t>
      </w:r>
      <w:r w:rsidRPr="006B4064">
        <w:rPr>
          <w:rFonts w:ascii="宋体" w:hAnsi="宋体" w:cs="宋体" w:hint="eastAsia"/>
          <w:color w:val="000000"/>
          <w:kern w:val="0"/>
          <w:sz w:val="24"/>
        </w:rPr>
        <w:t>该概念并不等同于农民工。更贴切一点的说法为外来务工人员，概念十分宽泛，其自身构成非常复杂，包括在城镇就业的不同年龄阶段、不同职业类别、不同就业方式，不同发展归属的各类在非户籍所在地就业的人口</w:t>
      </w:r>
      <w:r w:rsidRPr="006B4064">
        <w:rPr>
          <w:rFonts w:ascii="宋体" w:hAnsi="宋体" w:cs="宋体" w:hint="eastAsia"/>
          <w:color w:val="000000"/>
          <w:kern w:val="0"/>
          <w:sz w:val="24"/>
          <w:vertAlign w:val="superscript"/>
        </w:rPr>
        <w:t>[1]</w:t>
      </w:r>
      <w:r w:rsidRPr="006B4064">
        <w:rPr>
          <w:rFonts w:ascii="宋体" w:hAnsi="宋体" w:cs="宋体" w:hint="eastAsia"/>
          <w:color w:val="000000"/>
          <w:kern w:val="0"/>
          <w:sz w:val="24"/>
        </w:rPr>
        <w:t>。这些人为城市的发展带来了巨大的贡献，可能在各自的领域也做出了巨大成就，但就因为户籍的原因没有办法享受社会保险或者没有完善的社会保险选择。</w:t>
      </w:r>
    </w:p>
    <w:p w:rsidR="006B4064" w:rsidRPr="006B4064" w:rsidRDefault="006B4064" w:rsidP="006B4064">
      <w:pPr>
        <w:widowControl/>
        <w:spacing w:before="150" w:after="150" w:line="360" w:lineRule="auto"/>
        <w:ind w:firstLineChars="200" w:firstLine="482"/>
        <w:jc w:val="left"/>
        <w:rPr>
          <w:rFonts w:ascii="宋体" w:hAnsi="宋体" w:cs="宋体"/>
          <w:color w:val="000000"/>
          <w:kern w:val="0"/>
          <w:sz w:val="24"/>
        </w:rPr>
      </w:pPr>
      <w:r w:rsidRPr="006B4064">
        <w:rPr>
          <w:rFonts w:ascii="宋体" w:hAnsi="宋体" w:cs="宋体" w:hint="eastAsia"/>
          <w:b/>
          <w:color w:val="000000"/>
          <w:kern w:val="0"/>
          <w:sz w:val="24"/>
        </w:rPr>
        <w:t>2.养老保险：</w:t>
      </w:r>
      <w:r w:rsidRPr="006B4064">
        <w:rPr>
          <w:rFonts w:ascii="宋体" w:hAnsi="宋体" w:cs="宋体" w:hint="eastAsia"/>
          <w:color w:val="000000"/>
          <w:kern w:val="0"/>
          <w:sz w:val="24"/>
        </w:rPr>
        <w:t>养老保险，全称社会基本养老保险，是国家和社会根据一定的法律和法规，为解决劳动者在达到国家规定的解除劳动义务的劳动年龄界限，或因年老丧失劳动能力退出劳动岗位后的基本生活而建立的一种社会保险制度。是社会保障制度的重要组成部分，是社会保险五大险种中最重要的险种之一。养老保险的目的是为保障老年人的基本生活需求，为其提供稳定可靠的生活来源。</w:t>
      </w:r>
      <w:r w:rsidRPr="006B4064">
        <w:rPr>
          <w:rFonts w:ascii="宋体" w:hAnsi="宋体" w:cs="宋体" w:hint="eastAsia"/>
          <w:color w:val="000000"/>
          <w:kern w:val="0"/>
          <w:sz w:val="24"/>
          <w:vertAlign w:val="superscript"/>
        </w:rPr>
        <w:t>[2]</w:t>
      </w:r>
    </w:p>
    <w:p w:rsidR="006B4064" w:rsidRPr="006B4064" w:rsidRDefault="006B4064" w:rsidP="006B4064">
      <w:pPr>
        <w:widowControl/>
        <w:spacing w:before="150" w:after="150" w:line="360" w:lineRule="auto"/>
        <w:ind w:firstLineChars="200" w:firstLine="482"/>
        <w:jc w:val="left"/>
        <w:rPr>
          <w:rFonts w:ascii="宋体" w:hAnsi="宋体" w:cs="宋体"/>
          <w:color w:val="000000"/>
          <w:kern w:val="0"/>
          <w:sz w:val="24"/>
        </w:rPr>
      </w:pPr>
      <w:r w:rsidRPr="006B4064">
        <w:rPr>
          <w:rFonts w:ascii="宋体" w:hAnsi="宋体" w:cs="宋体" w:hint="eastAsia"/>
          <w:b/>
          <w:color w:val="000000"/>
          <w:kern w:val="0"/>
          <w:sz w:val="24"/>
        </w:rPr>
        <w:t>3.武汉洪山区</w:t>
      </w:r>
      <w:r w:rsidRPr="006B4064">
        <w:rPr>
          <w:rFonts w:ascii="宋体" w:hAnsi="宋体" w:cs="宋体" w:hint="eastAsia"/>
          <w:color w:val="000000"/>
          <w:kern w:val="0"/>
          <w:sz w:val="24"/>
        </w:rPr>
        <w:t>：洪山区位于长江之畔，东湖之滨，是武汉市的七个中心城区之一（武汉的七个中心城区是：江岸、江汉、硚口、汉阳、武昌、青山、洪山）。全区版图面积570平方公里，户籍人口82.6万，常住人口超过100万，辖8个街道、2个镇、4个乡。是武汉市以城带郊的中心城区。</w:t>
      </w:r>
    </w:p>
    <w:p w:rsidR="006B4064" w:rsidRPr="006B4064" w:rsidRDefault="006B4064" w:rsidP="006B4064">
      <w:pPr>
        <w:widowControl/>
        <w:spacing w:before="150" w:after="150" w:line="360" w:lineRule="auto"/>
        <w:ind w:firstLineChars="200" w:firstLine="480"/>
        <w:jc w:val="left"/>
        <w:rPr>
          <w:rFonts w:ascii="宋体" w:hAnsi="宋体" w:cs="宋体"/>
          <w:color w:val="000000"/>
          <w:kern w:val="0"/>
          <w:sz w:val="24"/>
        </w:rPr>
      </w:pPr>
    </w:p>
    <w:p w:rsidR="006B4064" w:rsidRPr="006B4064" w:rsidRDefault="006B4064" w:rsidP="006B4064">
      <w:pPr>
        <w:spacing w:before="240" w:after="60" w:line="312" w:lineRule="auto"/>
        <w:jc w:val="left"/>
        <w:outlineLvl w:val="1"/>
        <w:rPr>
          <w:rFonts w:ascii="Cambria" w:hAnsi="Cambria"/>
          <w:b/>
          <w:bCs/>
          <w:kern w:val="28"/>
          <w:sz w:val="28"/>
          <w:szCs w:val="32"/>
        </w:rPr>
      </w:pPr>
      <w:r w:rsidRPr="006B4064">
        <w:rPr>
          <w:rFonts w:ascii="Cambria" w:hAnsi="Cambria" w:hint="eastAsia"/>
          <w:b/>
          <w:bCs/>
          <w:kern w:val="28"/>
          <w:sz w:val="28"/>
          <w:szCs w:val="32"/>
        </w:rPr>
        <w:t>（三）国内外现状及研究成果综述</w:t>
      </w:r>
    </w:p>
    <w:p w:rsidR="006B4064" w:rsidRPr="006B4064" w:rsidRDefault="006B4064" w:rsidP="006B4064">
      <w:pPr>
        <w:spacing w:line="360" w:lineRule="auto"/>
        <w:ind w:firstLineChars="200" w:firstLine="482"/>
        <w:rPr>
          <w:b/>
          <w:sz w:val="24"/>
        </w:rPr>
      </w:pPr>
      <w:r w:rsidRPr="006B4064">
        <w:rPr>
          <w:rFonts w:hint="eastAsia"/>
          <w:b/>
          <w:sz w:val="24"/>
        </w:rPr>
        <w:t>1.</w:t>
      </w:r>
      <w:r w:rsidRPr="006B4064">
        <w:rPr>
          <w:rFonts w:hint="eastAsia"/>
          <w:b/>
          <w:sz w:val="24"/>
        </w:rPr>
        <w:t>国内现状及研究成果概述</w:t>
      </w:r>
    </w:p>
    <w:p w:rsidR="006B4064" w:rsidRPr="006B4064" w:rsidRDefault="006B4064" w:rsidP="006B4064">
      <w:pPr>
        <w:spacing w:line="360" w:lineRule="auto"/>
        <w:ind w:firstLineChars="200" w:firstLine="482"/>
        <w:rPr>
          <w:rFonts w:ascii="Cambria" w:hAnsi="Cambria"/>
          <w:b/>
          <w:sz w:val="24"/>
        </w:rPr>
      </w:pPr>
      <w:r w:rsidRPr="006B4064">
        <w:rPr>
          <w:rFonts w:hint="eastAsia"/>
          <w:b/>
          <w:sz w:val="24"/>
        </w:rPr>
        <w:t>（</w:t>
      </w:r>
      <w:r w:rsidRPr="006B4064">
        <w:rPr>
          <w:rFonts w:hint="eastAsia"/>
          <w:b/>
          <w:sz w:val="24"/>
        </w:rPr>
        <w:t>1</w:t>
      </w:r>
      <w:r w:rsidRPr="006B4064">
        <w:rPr>
          <w:rFonts w:hint="eastAsia"/>
          <w:b/>
          <w:sz w:val="24"/>
        </w:rPr>
        <w:t>）国内现状及研究成果</w:t>
      </w:r>
    </w:p>
    <w:p w:rsidR="006B4064" w:rsidRPr="006B4064" w:rsidRDefault="006B4064" w:rsidP="006B4064">
      <w:pPr>
        <w:spacing w:line="360" w:lineRule="auto"/>
        <w:ind w:firstLineChars="200" w:firstLine="480"/>
        <w:rPr>
          <w:rFonts w:ascii="Calibri" w:hAnsi="Calibri"/>
          <w:b/>
          <w:sz w:val="24"/>
        </w:rPr>
      </w:pPr>
      <w:r w:rsidRPr="006B4064">
        <w:rPr>
          <w:rFonts w:ascii="Calibri" w:hAnsi="Calibri" w:hint="eastAsia"/>
          <w:sz w:val="24"/>
        </w:rPr>
        <w:t>养老保险制度作为社会保险</w:t>
      </w:r>
      <w:proofErr w:type="gramStart"/>
      <w:r w:rsidRPr="006B4064">
        <w:rPr>
          <w:rFonts w:ascii="Calibri" w:hAnsi="Calibri" w:hint="eastAsia"/>
          <w:sz w:val="24"/>
        </w:rPr>
        <w:t>最</w:t>
      </w:r>
      <w:proofErr w:type="gramEnd"/>
      <w:r w:rsidRPr="006B4064">
        <w:rPr>
          <w:rFonts w:ascii="Calibri" w:hAnsi="Calibri" w:hint="eastAsia"/>
          <w:sz w:val="24"/>
        </w:rPr>
        <w:t>核心的内容，承载着国人最关注的养老问题，从原来的养儿防老到如今的依靠国家制度实行的依靠保险金来养老，在加之养老保险制度制定鱼油重要性、综合性、长期性等特点，对于制度设计和改革提出了更高的要求。正是因这样的特点，养老保险制度的改革与发展还有很长的路要走，因此在流动劳动力数量不断攀升的条件下，养老保险政策没有及时跟上发展的步伐。</w:t>
      </w:r>
    </w:p>
    <w:p w:rsidR="006B4064" w:rsidRPr="006B4064" w:rsidRDefault="006B4064" w:rsidP="006B4064">
      <w:pPr>
        <w:spacing w:line="360" w:lineRule="auto"/>
        <w:ind w:firstLineChars="200" w:firstLine="480"/>
        <w:rPr>
          <w:rFonts w:ascii="Calibri" w:hAnsi="Calibri"/>
          <w:sz w:val="24"/>
        </w:rPr>
      </w:pPr>
      <w:r w:rsidRPr="006B4064">
        <w:rPr>
          <w:rFonts w:ascii="Calibri" w:hAnsi="Calibri" w:hint="eastAsia"/>
          <w:sz w:val="24"/>
        </w:rPr>
        <w:t>目前，国内关于养老保险的研究主要集中在分析我国养老制度运行的缺陷方面：制度模型没有实现相应转型，覆盖范围比较狭窄，财政投入不足，个人负担过重，资金缺口问题分析，政府责任为理顺，对待相应问题时存在地区间政府协调困难，制度相悖等。</w:t>
      </w:r>
    </w:p>
    <w:p w:rsidR="006B4064" w:rsidRPr="006B4064" w:rsidRDefault="006B4064" w:rsidP="006B4064">
      <w:pPr>
        <w:spacing w:line="360" w:lineRule="auto"/>
        <w:ind w:firstLineChars="200" w:firstLine="482"/>
        <w:rPr>
          <w:rFonts w:ascii="Calibri" w:hAnsi="Calibri"/>
          <w:b/>
          <w:sz w:val="24"/>
        </w:rPr>
      </w:pPr>
      <w:r w:rsidRPr="006B4064">
        <w:rPr>
          <w:rFonts w:ascii="Calibri" w:hAnsi="Calibri" w:hint="eastAsia"/>
          <w:b/>
          <w:sz w:val="24"/>
        </w:rPr>
        <w:lastRenderedPageBreak/>
        <w:t>（</w:t>
      </w:r>
      <w:r w:rsidRPr="006B4064">
        <w:rPr>
          <w:rFonts w:ascii="Calibri" w:hAnsi="Calibri" w:hint="eastAsia"/>
          <w:b/>
          <w:sz w:val="24"/>
        </w:rPr>
        <w:t>2</w:t>
      </w:r>
      <w:r w:rsidRPr="006B4064">
        <w:rPr>
          <w:rFonts w:ascii="Calibri" w:hAnsi="Calibri" w:hint="eastAsia"/>
          <w:b/>
          <w:sz w:val="24"/>
        </w:rPr>
        <w:t>）养老保险存在问题及已有政策简述</w:t>
      </w:r>
    </w:p>
    <w:p w:rsidR="006B4064" w:rsidRPr="006B4064" w:rsidRDefault="006B4064" w:rsidP="006B4064">
      <w:pPr>
        <w:spacing w:line="360" w:lineRule="auto"/>
        <w:ind w:firstLineChars="200" w:firstLine="480"/>
        <w:rPr>
          <w:rFonts w:ascii="Calibri" w:hAnsi="Calibri"/>
          <w:sz w:val="24"/>
        </w:rPr>
      </w:pPr>
      <w:r w:rsidRPr="006B4064">
        <w:rPr>
          <w:rFonts w:ascii="Calibri" w:hAnsi="Calibri" w:hint="eastAsia"/>
          <w:sz w:val="24"/>
        </w:rPr>
        <w:t>现行的养老保险制度还存在许多问题：主要还是面向城镇居民，并不适合流动劳动力。主要原因在于基本养老保险基金没有实行全国统筹，异地转移难度大。养老基金的筹资范围窄，主要依靠个人及企业缴费；双轨制的存在造成了不公平的现象；养老保险基金违规挪用现象严重；养老金的收益性较低；养老保险缴费水平确实偏高。</w:t>
      </w:r>
    </w:p>
    <w:p w:rsidR="006B4064" w:rsidRPr="006B4064" w:rsidRDefault="006B4064" w:rsidP="006B4064">
      <w:pPr>
        <w:spacing w:line="360" w:lineRule="auto"/>
        <w:ind w:firstLineChars="200" w:firstLine="480"/>
        <w:rPr>
          <w:rFonts w:ascii="Calibri" w:hAnsi="Calibri"/>
          <w:sz w:val="24"/>
        </w:rPr>
      </w:pPr>
      <w:r w:rsidRPr="006B4064">
        <w:rPr>
          <w:rFonts w:ascii="Calibri" w:hAnsi="Calibri" w:hint="eastAsia"/>
          <w:sz w:val="24"/>
        </w:rPr>
        <w:t>对于非户籍人口而言，养老保险的主要问题在于，未实现全国范围内的统筹，而且流动劳动力养老保险基金的异地转移问题，或因转换工作导致的退保等问题亟待解决。</w:t>
      </w:r>
    </w:p>
    <w:p w:rsidR="006B4064" w:rsidRPr="006B4064" w:rsidRDefault="006B4064" w:rsidP="006B4064">
      <w:pPr>
        <w:spacing w:line="360" w:lineRule="auto"/>
        <w:ind w:firstLineChars="200" w:firstLine="480"/>
        <w:rPr>
          <w:rFonts w:ascii="Calibri" w:hAnsi="Calibri"/>
          <w:sz w:val="24"/>
        </w:rPr>
      </w:pPr>
      <w:bookmarkStart w:id="0" w:name="_GoBack"/>
      <w:bookmarkEnd w:id="0"/>
      <w:r w:rsidRPr="006B4064">
        <w:rPr>
          <w:rFonts w:ascii="Calibri" w:hAnsi="Calibri" w:hint="eastAsia"/>
          <w:sz w:val="24"/>
        </w:rPr>
        <w:t>而在近期（</w:t>
      </w:r>
      <w:r w:rsidRPr="006B4064">
        <w:rPr>
          <w:rFonts w:ascii="Calibri" w:hAnsi="Calibri" w:hint="eastAsia"/>
          <w:sz w:val="24"/>
        </w:rPr>
        <w:t>2015</w:t>
      </w:r>
      <w:r w:rsidRPr="006B4064">
        <w:rPr>
          <w:rFonts w:ascii="Calibri" w:hAnsi="Calibri" w:hint="eastAsia"/>
          <w:sz w:val="24"/>
        </w:rPr>
        <w:t>年），各地纷纷推出养老保险补缴政策，以应对退休人员缴费未达</w:t>
      </w:r>
      <w:r w:rsidRPr="006B4064">
        <w:rPr>
          <w:rFonts w:ascii="Calibri" w:hAnsi="Calibri" w:hint="eastAsia"/>
          <w:sz w:val="24"/>
        </w:rPr>
        <w:t>15</w:t>
      </w:r>
      <w:r w:rsidRPr="006B4064">
        <w:rPr>
          <w:rFonts w:ascii="Calibri" w:hAnsi="Calibri" w:hint="eastAsia"/>
          <w:sz w:val="24"/>
        </w:rPr>
        <w:t>年而无法获得退休金的问题。</w:t>
      </w:r>
    </w:p>
    <w:p w:rsidR="006B4064" w:rsidRPr="006B4064" w:rsidRDefault="006B4064" w:rsidP="006B4064">
      <w:pPr>
        <w:spacing w:line="360" w:lineRule="auto"/>
        <w:ind w:firstLineChars="200" w:firstLine="482"/>
        <w:rPr>
          <w:b/>
          <w:sz w:val="24"/>
        </w:rPr>
      </w:pPr>
      <w:r w:rsidRPr="006B4064">
        <w:rPr>
          <w:rFonts w:hint="eastAsia"/>
          <w:b/>
          <w:sz w:val="24"/>
        </w:rPr>
        <w:t>2.</w:t>
      </w:r>
      <w:r w:rsidRPr="006B4064">
        <w:rPr>
          <w:rFonts w:hint="eastAsia"/>
          <w:b/>
          <w:sz w:val="24"/>
        </w:rPr>
        <w:t>国外研究成果概述</w:t>
      </w:r>
    </w:p>
    <w:p w:rsidR="006B4064" w:rsidRPr="006B4064" w:rsidRDefault="006B4064" w:rsidP="006B4064">
      <w:pPr>
        <w:spacing w:line="360" w:lineRule="auto"/>
        <w:ind w:firstLineChars="200" w:firstLine="480"/>
        <w:rPr>
          <w:rFonts w:ascii="Calibri" w:hAnsi="Calibri"/>
          <w:sz w:val="24"/>
        </w:rPr>
      </w:pPr>
      <w:r w:rsidRPr="006B4064">
        <w:rPr>
          <w:rFonts w:ascii="Calibri" w:hAnsi="Calibri" w:hint="eastAsia"/>
          <w:sz w:val="24"/>
        </w:rPr>
        <w:t>目前已经有</w:t>
      </w:r>
      <w:r w:rsidRPr="006B4064">
        <w:rPr>
          <w:rFonts w:ascii="Calibri" w:hAnsi="Calibri" w:hint="eastAsia"/>
          <w:sz w:val="24"/>
        </w:rPr>
        <w:t>1600</w:t>
      </w:r>
      <w:r w:rsidRPr="006B4064">
        <w:rPr>
          <w:rFonts w:ascii="Calibri" w:hAnsi="Calibri" w:hint="eastAsia"/>
          <w:sz w:val="24"/>
        </w:rPr>
        <w:t>多个国家建立了养老保险制度，大致可以分为以下几个类型：收入关联型养老保险体系、福利型养老保险体系、混合型养老保险体系以及储金型养老保险体系。</w:t>
      </w:r>
    </w:p>
    <w:p w:rsidR="006B4064" w:rsidRPr="006B4064" w:rsidRDefault="006B4064" w:rsidP="006B4064">
      <w:pPr>
        <w:spacing w:line="360" w:lineRule="auto"/>
        <w:ind w:firstLineChars="200" w:firstLine="482"/>
        <w:rPr>
          <w:rFonts w:ascii="Calibri" w:hAnsi="Calibri"/>
          <w:b/>
          <w:sz w:val="24"/>
        </w:rPr>
      </w:pPr>
      <w:r w:rsidRPr="006B4064">
        <w:rPr>
          <w:rFonts w:ascii="Calibri" w:hAnsi="Calibri" w:hint="eastAsia"/>
          <w:b/>
          <w:sz w:val="24"/>
        </w:rPr>
        <w:t>（</w:t>
      </w:r>
      <w:r w:rsidRPr="006B4064">
        <w:rPr>
          <w:rFonts w:ascii="Calibri" w:hAnsi="Calibri" w:hint="eastAsia"/>
          <w:b/>
          <w:sz w:val="24"/>
        </w:rPr>
        <w:t>1</w:t>
      </w:r>
      <w:r w:rsidRPr="006B4064">
        <w:rPr>
          <w:rFonts w:ascii="Calibri" w:hAnsi="Calibri" w:hint="eastAsia"/>
          <w:b/>
          <w:sz w:val="24"/>
        </w:rPr>
        <w:t>）收入相关联型养老保险体系</w:t>
      </w:r>
    </w:p>
    <w:p w:rsidR="006B4064" w:rsidRPr="006B4064" w:rsidRDefault="006B4064" w:rsidP="006B4064">
      <w:pPr>
        <w:spacing w:line="360" w:lineRule="auto"/>
        <w:ind w:firstLineChars="200" w:firstLine="480"/>
        <w:rPr>
          <w:rFonts w:ascii="Calibri" w:hAnsi="Calibri"/>
          <w:sz w:val="24"/>
        </w:rPr>
      </w:pPr>
      <w:r w:rsidRPr="006B4064">
        <w:rPr>
          <w:rFonts w:ascii="Calibri" w:hAnsi="Calibri" w:hint="eastAsia"/>
          <w:sz w:val="24"/>
        </w:rPr>
        <w:t>以美、法、德等发达的市场经济国家为代表，强调养老待遇与工资收入以及所缴税费相关性，而保险的对象一般为工薪劳动者，养老保险费用则由雇主与雇员共同承担。但由于西方国家社会保险种类较多，老龄化程度加剧，退休金入不敷出的矛盾日益突出。对于解决养老金需求大于供给的局面，法国采取推迟退休年龄，缩短领取养老金的时间从而增加缴纳分摊金的年限。而德国则在采取控制退休年龄的同时，鼓励个人在参加法定养老保险的同时也参加其他养老保险，努力实现个人、政府以及企业三者之间的平衡。此外，德国政府致力于促进经济增长，创造就业机会，同时鼓励生育，以期增加未来养老金支付群体的数量。</w:t>
      </w:r>
    </w:p>
    <w:p w:rsidR="006B4064" w:rsidRPr="006B4064" w:rsidRDefault="006B4064" w:rsidP="006B4064">
      <w:pPr>
        <w:spacing w:line="360" w:lineRule="auto"/>
        <w:ind w:firstLineChars="200" w:firstLine="482"/>
        <w:rPr>
          <w:rFonts w:ascii="Calibri" w:hAnsi="Calibri"/>
          <w:b/>
          <w:sz w:val="24"/>
        </w:rPr>
      </w:pPr>
      <w:r w:rsidRPr="006B4064">
        <w:rPr>
          <w:rFonts w:ascii="Calibri" w:hAnsi="Calibri" w:hint="eastAsia"/>
          <w:b/>
          <w:sz w:val="24"/>
        </w:rPr>
        <w:t>（</w:t>
      </w:r>
      <w:r w:rsidRPr="006B4064">
        <w:rPr>
          <w:rFonts w:ascii="Calibri" w:hAnsi="Calibri" w:hint="eastAsia"/>
          <w:b/>
          <w:sz w:val="24"/>
        </w:rPr>
        <w:t>2</w:t>
      </w:r>
      <w:r w:rsidRPr="006B4064">
        <w:rPr>
          <w:rFonts w:ascii="Calibri" w:hAnsi="Calibri" w:hint="eastAsia"/>
          <w:b/>
          <w:sz w:val="24"/>
        </w:rPr>
        <w:t>）福利型养老保险体系</w:t>
      </w:r>
    </w:p>
    <w:p w:rsidR="006B4064" w:rsidRPr="006B4064" w:rsidRDefault="006B4064" w:rsidP="006B4064">
      <w:pPr>
        <w:spacing w:line="360" w:lineRule="auto"/>
        <w:ind w:firstLineChars="200" w:firstLine="480"/>
        <w:rPr>
          <w:rFonts w:ascii="Calibri" w:hAnsi="Calibri"/>
          <w:sz w:val="24"/>
        </w:rPr>
      </w:pPr>
      <w:r w:rsidRPr="006B4064">
        <w:rPr>
          <w:rFonts w:ascii="Calibri" w:hAnsi="Calibri" w:hint="eastAsia"/>
          <w:sz w:val="24"/>
        </w:rPr>
        <w:t>福利性养老宝箱以英、澳、加、日等发达的市场经济国家为代表，贯彻“惠普制”原则，基本养老保险覆盖全国，但是养老保险的待遇水平很低。以日本为例，日本的养老保险体系随着老龄化社会的快速到来岌岌可危，难以为继。与中国现状类似，日本的养老保险以在职人员缴纳的养老保险基金支付给已退休人员，</w:t>
      </w:r>
      <w:r w:rsidRPr="006B4064">
        <w:rPr>
          <w:rFonts w:ascii="Calibri" w:hAnsi="Calibri" w:hint="eastAsia"/>
          <w:sz w:val="24"/>
        </w:rPr>
        <w:lastRenderedPageBreak/>
        <w:t>这对两者的比例要求较高。小泉内阁对此提出新的改革法案：提高财政支付比例与缴纳比例，降低养老金领取额，扩大养老保险的收缴人群，即</w:t>
      </w:r>
      <w:r w:rsidRPr="006B4064">
        <w:rPr>
          <w:rFonts w:ascii="Calibri" w:hAnsi="Calibri" w:hint="eastAsia"/>
          <w:sz w:val="24"/>
        </w:rPr>
        <w:t>70</w:t>
      </w:r>
      <w:r w:rsidRPr="006B4064">
        <w:rPr>
          <w:rFonts w:ascii="Calibri" w:hAnsi="Calibri" w:hint="eastAsia"/>
          <w:sz w:val="24"/>
        </w:rPr>
        <w:t>岁以上仍在工作的人也要按照收入缴纳养老保险。</w:t>
      </w:r>
    </w:p>
    <w:p w:rsidR="006B4064" w:rsidRPr="006B4064" w:rsidRDefault="006B4064" w:rsidP="006B4064">
      <w:pPr>
        <w:spacing w:line="360" w:lineRule="auto"/>
        <w:ind w:firstLineChars="200" w:firstLine="482"/>
        <w:rPr>
          <w:rFonts w:ascii="Calibri" w:hAnsi="Calibri"/>
          <w:b/>
          <w:sz w:val="24"/>
        </w:rPr>
      </w:pPr>
      <w:r w:rsidRPr="006B4064">
        <w:rPr>
          <w:rFonts w:ascii="Calibri" w:hAnsi="Calibri" w:hint="eastAsia"/>
          <w:b/>
          <w:sz w:val="24"/>
        </w:rPr>
        <w:t>（</w:t>
      </w:r>
      <w:r w:rsidRPr="006B4064">
        <w:rPr>
          <w:rFonts w:ascii="Calibri" w:hAnsi="Calibri" w:hint="eastAsia"/>
          <w:b/>
          <w:sz w:val="24"/>
        </w:rPr>
        <w:t>3</w:t>
      </w:r>
      <w:r w:rsidRPr="006B4064">
        <w:rPr>
          <w:rFonts w:ascii="Calibri" w:hAnsi="Calibri" w:hint="eastAsia"/>
          <w:b/>
          <w:sz w:val="24"/>
        </w:rPr>
        <w:t>）混合型养老保险体系</w:t>
      </w:r>
    </w:p>
    <w:p w:rsidR="006B4064" w:rsidRPr="006B4064" w:rsidRDefault="006B4064" w:rsidP="006B4064">
      <w:pPr>
        <w:spacing w:line="360" w:lineRule="auto"/>
        <w:ind w:firstLineChars="200" w:firstLine="480"/>
        <w:rPr>
          <w:rFonts w:ascii="Calibri" w:hAnsi="Calibri"/>
          <w:sz w:val="24"/>
        </w:rPr>
      </w:pPr>
      <w:r w:rsidRPr="006B4064">
        <w:rPr>
          <w:rFonts w:ascii="Calibri" w:hAnsi="Calibri" w:hint="eastAsia"/>
          <w:sz w:val="24"/>
        </w:rPr>
        <w:t>大多数实行福利型养老保险的国家目前已经或者正在向这种混合型养老保险制度转轨，即收入相关型养老保险体系与福利型养老保险体系并存，以此消减快速老龄化带来的养老保险基金缺口，缓解养老保险体制危机。</w:t>
      </w:r>
    </w:p>
    <w:p w:rsidR="006B4064" w:rsidRPr="006B4064" w:rsidRDefault="006B4064" w:rsidP="006B4064">
      <w:pPr>
        <w:spacing w:line="360" w:lineRule="auto"/>
        <w:ind w:firstLineChars="200" w:firstLine="482"/>
        <w:rPr>
          <w:rFonts w:ascii="Calibri" w:hAnsi="Calibri"/>
          <w:b/>
          <w:sz w:val="24"/>
        </w:rPr>
      </w:pPr>
      <w:r w:rsidRPr="006B4064">
        <w:rPr>
          <w:rFonts w:ascii="Calibri" w:hAnsi="Calibri" w:hint="eastAsia"/>
          <w:b/>
          <w:sz w:val="24"/>
        </w:rPr>
        <w:t>（</w:t>
      </w:r>
      <w:r w:rsidRPr="006B4064">
        <w:rPr>
          <w:rFonts w:ascii="Calibri" w:hAnsi="Calibri" w:hint="eastAsia"/>
          <w:b/>
          <w:sz w:val="24"/>
        </w:rPr>
        <w:t>4</w:t>
      </w:r>
      <w:r w:rsidRPr="006B4064">
        <w:rPr>
          <w:rFonts w:ascii="Calibri" w:hAnsi="Calibri" w:hint="eastAsia"/>
          <w:b/>
          <w:sz w:val="24"/>
        </w:rPr>
        <w:t>）储金型养老保险体系</w:t>
      </w:r>
    </w:p>
    <w:p w:rsidR="006B4064" w:rsidRPr="006B4064" w:rsidRDefault="006B4064" w:rsidP="006B4064">
      <w:pPr>
        <w:spacing w:line="360" w:lineRule="auto"/>
        <w:ind w:firstLineChars="200" w:firstLine="480"/>
        <w:rPr>
          <w:rFonts w:ascii="Tahoma" w:hAnsi="Tahoma" w:cs="Tahoma"/>
          <w:sz w:val="24"/>
          <w:shd w:val="clear" w:color="auto" w:fill="FFFFFF"/>
        </w:rPr>
      </w:pPr>
      <w:r w:rsidRPr="006B4064">
        <w:rPr>
          <w:rFonts w:ascii="Calibri" w:hAnsi="Calibri" w:hint="eastAsia"/>
          <w:sz w:val="24"/>
        </w:rPr>
        <w:t>储金型养老保险体系的主要实行地是在在如新加坡、智力等一批新兴市场经济国家，采取完全累积的基金模式，建立了不同类型的或个人养老保险账户，将缴纳的养老基金落实在个人账户中，保障每个人的权利。由雇主和雇员共同分担养老保险所缴纳的费用，</w:t>
      </w:r>
      <w:r w:rsidRPr="006B4064">
        <w:rPr>
          <w:rFonts w:ascii="Tahoma" w:hAnsi="Tahoma" w:cs="Tahoma" w:hint="eastAsia"/>
          <w:sz w:val="24"/>
          <w:shd w:val="clear" w:color="auto" w:fill="FFFFFF"/>
        </w:rPr>
        <w:t>当</w:t>
      </w:r>
      <w:r w:rsidRPr="006B4064">
        <w:rPr>
          <w:rFonts w:ascii="Tahoma" w:hAnsi="Tahoma" w:cs="Tahoma"/>
          <w:sz w:val="24"/>
          <w:shd w:val="clear" w:color="auto" w:fill="FFFFFF"/>
        </w:rPr>
        <w:t>参保人退休或遇有特殊需要时，将个人账户基金定期或一次性支付给个人。这种养老保险制度</w:t>
      </w:r>
      <w:r w:rsidRPr="006B4064">
        <w:rPr>
          <w:rFonts w:ascii="Tahoma" w:hAnsi="Tahoma" w:cs="Tahoma" w:hint="eastAsia"/>
          <w:sz w:val="24"/>
          <w:shd w:val="clear" w:color="auto" w:fill="FFFFFF"/>
        </w:rPr>
        <w:t>充分</w:t>
      </w:r>
      <w:r w:rsidRPr="006B4064">
        <w:rPr>
          <w:rFonts w:ascii="Tahoma" w:hAnsi="Tahoma" w:cs="Tahoma"/>
          <w:sz w:val="24"/>
          <w:shd w:val="clear" w:color="auto" w:fill="FFFFFF"/>
        </w:rPr>
        <w:t>发挥</w:t>
      </w:r>
      <w:r w:rsidRPr="006B4064">
        <w:rPr>
          <w:rFonts w:ascii="Tahoma" w:hAnsi="Tahoma" w:cs="Tahoma" w:hint="eastAsia"/>
          <w:sz w:val="24"/>
          <w:shd w:val="clear" w:color="auto" w:fill="FFFFFF"/>
        </w:rPr>
        <w:t>了</w:t>
      </w:r>
      <w:r w:rsidRPr="006B4064">
        <w:rPr>
          <w:rFonts w:ascii="Tahoma" w:hAnsi="Tahoma" w:cs="Tahoma"/>
          <w:sz w:val="24"/>
          <w:shd w:val="clear" w:color="auto" w:fill="FFFFFF"/>
        </w:rPr>
        <w:t>自我保障功能，</w:t>
      </w:r>
      <w:r w:rsidRPr="006B4064">
        <w:rPr>
          <w:rFonts w:ascii="Tahoma" w:hAnsi="Tahoma" w:cs="Tahoma" w:hint="eastAsia"/>
          <w:sz w:val="24"/>
          <w:shd w:val="clear" w:color="auto" w:fill="FFFFFF"/>
        </w:rPr>
        <w:t>既体现了</w:t>
      </w:r>
      <w:r w:rsidRPr="006B4064">
        <w:rPr>
          <w:rFonts w:ascii="Tahoma" w:hAnsi="Tahoma" w:cs="Tahoma"/>
          <w:sz w:val="24"/>
          <w:shd w:val="clear" w:color="auto" w:fill="FFFFFF"/>
        </w:rPr>
        <w:t>体现多劳多得的原则，也能够</w:t>
      </w:r>
      <w:r w:rsidRPr="006B4064">
        <w:rPr>
          <w:rFonts w:ascii="Tahoma" w:hAnsi="Tahoma" w:cs="Tahoma" w:hint="eastAsia"/>
          <w:sz w:val="24"/>
          <w:shd w:val="clear" w:color="auto" w:fill="FFFFFF"/>
        </w:rPr>
        <w:t>确保工作者</w:t>
      </w:r>
      <w:r w:rsidRPr="006B4064">
        <w:rPr>
          <w:rFonts w:ascii="Tahoma" w:hAnsi="Tahoma" w:cs="Tahoma"/>
          <w:sz w:val="24"/>
          <w:shd w:val="clear" w:color="auto" w:fill="FFFFFF"/>
        </w:rPr>
        <w:t>退休后的基本生活。但是，这一制度也存在自身缺陷，无法充分发挥社会保障的互济互助功能，同时普遍面临着如何使基金保值增值的压力，在出现持续通货膨胀和金融危机时将面临困难</w:t>
      </w:r>
      <w:r w:rsidRPr="006B4064">
        <w:rPr>
          <w:rFonts w:ascii="Tahoma" w:hAnsi="Tahoma" w:cs="Tahoma" w:hint="eastAsia"/>
          <w:sz w:val="24"/>
          <w:shd w:val="clear" w:color="auto" w:fill="FFFFFF"/>
        </w:rPr>
        <w:t>，这也是多种养老保险体制中共同存在的问题。</w:t>
      </w:r>
    </w:p>
    <w:p w:rsidR="006B4064" w:rsidRPr="006B4064" w:rsidRDefault="006B4064" w:rsidP="006B4064">
      <w:pPr>
        <w:spacing w:line="360" w:lineRule="auto"/>
        <w:ind w:firstLineChars="200" w:firstLine="480"/>
        <w:rPr>
          <w:rFonts w:ascii="Calibri" w:hAnsi="Calibri"/>
          <w:sz w:val="24"/>
        </w:rPr>
      </w:pPr>
      <w:r w:rsidRPr="006B4064">
        <w:rPr>
          <w:rFonts w:ascii="Calibri" w:hAnsi="Calibri" w:hint="eastAsia"/>
          <w:sz w:val="24"/>
        </w:rPr>
        <w:t>在以上保险制度存在的基础上，国外学者对于养老保险的研究主要集中在以下几个方面：</w:t>
      </w:r>
      <w:r w:rsidRPr="006B4064">
        <w:rPr>
          <w:rFonts w:ascii="Calibri" w:hAnsi="Calibri" w:hint="eastAsia"/>
          <w:sz w:val="24"/>
        </w:rPr>
        <w:t>1.</w:t>
      </w:r>
      <w:r w:rsidRPr="006B4064">
        <w:rPr>
          <w:rFonts w:ascii="Calibri" w:hAnsi="Calibri" w:hint="eastAsia"/>
          <w:sz w:val="24"/>
        </w:rPr>
        <w:t>解析养老保险运行机制的发展方向，在市场经济的深入发展中对现有保险制度进行改革创新。</w:t>
      </w:r>
      <w:r w:rsidRPr="006B4064">
        <w:rPr>
          <w:rFonts w:ascii="Calibri" w:hAnsi="Calibri" w:hint="eastAsia"/>
          <w:sz w:val="24"/>
        </w:rPr>
        <w:t>2.</w:t>
      </w:r>
      <w:r w:rsidRPr="006B4064">
        <w:rPr>
          <w:rFonts w:ascii="Calibri" w:hAnsi="Calibri" w:hint="eastAsia"/>
          <w:sz w:val="24"/>
        </w:rPr>
        <w:t>为了应对越来越严重的人口老龄化问题，构建立体层次的养老保险体制。</w:t>
      </w:r>
      <w:r w:rsidRPr="006B4064">
        <w:rPr>
          <w:rFonts w:ascii="Calibri" w:hAnsi="Calibri" w:hint="eastAsia"/>
          <w:sz w:val="24"/>
        </w:rPr>
        <w:t>3.</w:t>
      </w:r>
      <w:r w:rsidRPr="006B4064">
        <w:rPr>
          <w:rFonts w:ascii="Calibri" w:hAnsi="Calibri" w:hint="eastAsia"/>
          <w:sz w:val="24"/>
        </w:rPr>
        <w:t>注重保险基金投资与管理运营模式，注重基金市场与资本市场的协调和融合。</w:t>
      </w:r>
      <w:r w:rsidRPr="006B4064">
        <w:rPr>
          <w:rFonts w:ascii="Calibri" w:hAnsi="Calibri" w:hint="eastAsia"/>
          <w:sz w:val="24"/>
        </w:rPr>
        <w:t>4.</w:t>
      </w:r>
      <w:r w:rsidRPr="006B4064">
        <w:rPr>
          <w:rFonts w:ascii="Calibri" w:hAnsi="Calibri" w:hint="eastAsia"/>
          <w:sz w:val="24"/>
        </w:rPr>
        <w:t>对养老保险整体私有化趋势和运营模式的研究加深。同时也存在着对自己结构调整和运营模式选择，国家、企业、个人三方责任界定的争议和不同见解。</w:t>
      </w:r>
    </w:p>
    <w:p w:rsidR="006B4064" w:rsidRPr="006B4064" w:rsidRDefault="006B4064" w:rsidP="006B4064">
      <w:pPr>
        <w:spacing w:line="360" w:lineRule="auto"/>
        <w:ind w:firstLineChars="200" w:firstLine="480"/>
        <w:rPr>
          <w:rFonts w:ascii="Calibri" w:hAnsi="Calibri"/>
          <w:sz w:val="24"/>
        </w:rPr>
      </w:pPr>
      <w:r w:rsidRPr="006B4064">
        <w:rPr>
          <w:rFonts w:ascii="Calibri" w:hAnsi="Calibri" w:hint="eastAsia"/>
          <w:sz w:val="24"/>
        </w:rPr>
        <w:t>同时，在经济全球化迅速发展的今天，流动劳动力的社会保障问题在各国普遍存在。而欧盟则是流动劳动力流入的重点区域，针对在该区域的制度缺失，欧盟通过完善立法建立了欧盟公民资格制度，并在此基础上通过参保累计、渐进覆盖、比例分担等政策原则，给转移就业的劳动力提供社会保障覆盖。在养老保障区域，欧盟各国展开更加广泛的合作，采取灵活的退休制度引入普及名义账户制，</w:t>
      </w:r>
      <w:r w:rsidRPr="006B4064">
        <w:rPr>
          <w:rFonts w:ascii="Calibri" w:hAnsi="Calibri" w:hint="eastAsia"/>
          <w:sz w:val="24"/>
        </w:rPr>
        <w:lastRenderedPageBreak/>
        <w:t>多支柱养老体系和奖励预筹自己等一系列中和厚度安排来安排流动劳动力养老问题。</w:t>
      </w:r>
      <w:r w:rsidRPr="006B4064">
        <w:rPr>
          <w:rFonts w:ascii="Calibri" w:hAnsi="Calibri" w:hint="eastAsia"/>
          <w:sz w:val="24"/>
          <w:vertAlign w:val="superscript"/>
        </w:rPr>
        <w:t>[3]</w:t>
      </w:r>
    </w:p>
    <w:p w:rsidR="006B4064" w:rsidRPr="006B4064" w:rsidRDefault="006B4064" w:rsidP="006B4064">
      <w:pPr>
        <w:spacing w:before="240" w:after="60"/>
        <w:jc w:val="left"/>
        <w:outlineLvl w:val="0"/>
        <w:rPr>
          <w:rFonts w:ascii="Cambria" w:hAnsi="Cambria"/>
          <w:b/>
          <w:bCs/>
          <w:sz w:val="30"/>
          <w:szCs w:val="32"/>
        </w:rPr>
      </w:pPr>
      <w:r>
        <w:rPr>
          <w:rFonts w:ascii="Cambria" w:hAnsi="Cambria"/>
          <w:b/>
          <w:bCs/>
          <w:noProof/>
          <w:sz w:val="30"/>
          <w:szCs w:val="32"/>
        </w:rPr>
        <mc:AlternateContent>
          <mc:Choice Requires="wps">
            <w:drawing>
              <wp:anchor distT="0" distB="0" distL="114300" distR="114300" simplePos="0" relativeHeight="251674112" behindDoc="0" locked="0" layoutInCell="1" allowOverlap="1" wp14:anchorId="600A6A9C" wp14:editId="0AA8C222">
                <wp:simplePos x="0" y="0"/>
                <wp:positionH relativeFrom="column">
                  <wp:posOffset>0</wp:posOffset>
                </wp:positionH>
                <wp:positionV relativeFrom="paragraph">
                  <wp:posOffset>0</wp:posOffset>
                </wp:positionV>
                <wp:extent cx="635000" cy="635000"/>
                <wp:effectExtent l="19050" t="9525" r="12700" b="3175"/>
                <wp:wrapNone/>
                <wp:docPr id="1082" name="右弧形箭头 1082" hidden="1"/>
                <wp:cNvGraphicFramePr>
                  <a:graphicFrameLocks xmlns:a="http://schemas.openxmlformats.org/drawingml/2006/main" noSelect="1"/>
                </wp:cNvGraphicFramePr>
                <a:graphic xmlns:a="http://schemas.openxmlformats.org/drawingml/2006/main">
                  <a:graphicData uri="http://schemas.microsoft.com/office/word/2010/wordprocessingShape">
                    <wps:wsp>
                      <wps:cNvSpPr>
                        <a:spLocks noSelect="1" noChangeArrowheads="1"/>
                      </wps:cNvSpPr>
                      <wps:spPr bwMode="auto">
                        <a:xfrm>
                          <a:off x="0" y="0"/>
                          <a:ext cx="635000" cy="635000"/>
                        </a:xfrm>
                        <a:prstGeom prst="curvedLeftArrow">
                          <a:avLst>
                            <a:gd name="adj1" fmla="val 20000"/>
                            <a:gd name="adj2" fmla="val 40000"/>
                            <a:gd name="adj3" fmla="val 33333"/>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103" coordsize="21600,21600" o:spt="103" adj="12960,19440,7200" path="wr@22,0@21@3,,0@21@4@22@14@21@1@21@7@2@12l@2@13,0@8@2@11at@22,0@21@3@2@10@24@16@22@14@21@1@24@16,0@14xear@22@14@21@1@21@7@24@16nfe">
                <v:stroke joinstyle="miter"/>
                <v:formulas>
                  <v:f eqn="val #0"/>
                  <v:f eqn="val #1"/>
                  <v:f eqn="val #2"/>
                  <v:f eqn="sum #0 width #1"/>
                  <v:f eqn="prod @3 1 2"/>
                  <v:f eqn="sum #1 #1 width"/>
                  <v:f eqn="sum @5 #1 #0"/>
                  <v:f eqn="prod @6 1 2"/>
                  <v:f eqn="mid width #0"/>
                  <v:f eqn="ellipse #2 height @4"/>
                  <v:f eqn="sum @4 @9 0"/>
                  <v:f eqn="sum @10 #1 width"/>
                  <v:f eqn="sum @7 @9 0"/>
                  <v:f eqn="sum @11 width #0"/>
                  <v:f eqn="sum @5 0 #0"/>
                  <v:f eqn="prod @14 1 2"/>
                  <v:f eqn="mid @4 @7"/>
                  <v:f eqn="sum #0 #1 width"/>
                  <v:f eqn="prod @17 1 2"/>
                  <v:f eqn="sum @16 0 @18"/>
                  <v:f eqn="val width"/>
                  <v:f eqn="val height"/>
                  <v:f eqn="sum 0 0 height"/>
                  <v:f eqn="sum @16 0 @4"/>
                  <v:f eqn="ellipse @23 @4 height"/>
                  <v:f eqn="sum @8 128 0"/>
                  <v:f eqn="prod @5 1 2"/>
                  <v:f eqn="sum @5 0 128"/>
                  <v:f eqn="sum #0 @16 @11"/>
                  <v:f eqn="sum width 0 #0"/>
                  <v:f eqn="prod @29 1 2"/>
                  <v:f eqn="prod height height 1"/>
                  <v:f eqn="prod #2 #2 1"/>
                  <v:f eqn="sum @31 0 @32"/>
                  <v:f eqn="sqrt @33"/>
                  <v:f eqn="sum @34 height 0"/>
                  <v:f eqn="prod width height @35"/>
                  <v:f eqn="sum @36 64 0"/>
                  <v:f eqn="prod #0 1 2"/>
                  <v:f eqn="ellipse @30 @38 height"/>
                  <v:f eqn="sum @39 0 64"/>
                  <v:f eqn="prod @4 1 2"/>
                  <v:f eqn="sum #1 0 @41"/>
                  <v:f eqn="prod height 4390 32768"/>
                  <v:f eqn="prod height 28378 32768"/>
                </v:formulas>
                <v:path o:extrusionok="f" o:connecttype="custom" o:connectlocs="0,@15;@2,@11;0,@8;@2,@13;@21,@16" o:connectangles="180,180,180,90,0" textboxrect="@43,@41,@44,@42"/>
                <v:handles>
                  <v:h position="topLeft,#0" yrange="@37,@27"/>
                  <v:h position="topLeft,#1" yrange="@25,@20"/>
                  <v:h position="#2,bottomRight" xrange="0,@40"/>
                </v:handles>
                <o:complex v:ext="view"/>
              </v:shapetype>
              <v:shape id="右弧形箭头 1082" o:spid="_x0000_s1026" type="#_x0000_t103" style="position:absolute;left:0;text-align:left;margin-left:0;margin-top:0;width:50pt;height:50pt;z-index:251674112;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">
                <o:lock v:ext="edit" selection="t"/>
              </v:shape>
            </w:pict>
          </mc:Fallback>
        </mc:AlternateContent>
      </w:r>
      <w:r>
        <w:rPr>
          <w:rFonts w:ascii="Cambria" w:hAnsi="Cambria"/>
          <w:b/>
          <w:bCs/>
          <w:noProof/>
          <w:sz w:val="30"/>
          <w:szCs w:val="32"/>
        </w:rPr>
        <mc:AlternateContent>
          <mc:Choice Requires="wps">
            <w:drawing>
              <wp:anchor distT="0" distB="0" distL="114300" distR="114300" simplePos="0" relativeHeight="251675136" behindDoc="0" locked="0" layoutInCell="1" allowOverlap="1" wp14:anchorId="072C5591" wp14:editId="4ADB4C87">
                <wp:simplePos x="0" y="0"/>
                <wp:positionH relativeFrom="column">
                  <wp:posOffset>0</wp:posOffset>
                </wp:positionH>
                <wp:positionV relativeFrom="paragraph">
                  <wp:posOffset>0</wp:posOffset>
                </wp:positionV>
                <wp:extent cx="635000" cy="635000"/>
                <wp:effectExtent l="9525" t="9525" r="22225" b="3175"/>
                <wp:wrapNone/>
                <wp:docPr id="1081" name="左弧形箭头 1081" hidden="1"/>
                <wp:cNvGraphicFramePr>
                  <a:graphicFrameLocks xmlns:a="http://schemas.openxmlformats.org/drawingml/2006/main" noSelect="1"/>
                </wp:cNvGraphicFramePr>
                <a:graphic xmlns:a="http://schemas.openxmlformats.org/drawingml/2006/main">
                  <a:graphicData uri="http://schemas.microsoft.com/office/word/2010/wordprocessingShape">
                    <wps:wsp>
                      <wps:cNvSpPr>
                        <a:spLocks noSelect="1" noChangeArrowheads="1"/>
                      </wps:cNvSpPr>
                      <wps:spPr bwMode="auto">
                        <a:xfrm>
                          <a:off x="0" y="0"/>
                          <a:ext cx="635000" cy="635000"/>
                        </a:xfrm>
                        <a:prstGeom prst="curvedRightArrow">
                          <a:avLst>
                            <a:gd name="adj1" fmla="val 20000"/>
                            <a:gd name="adj2" fmla="val 40000"/>
                            <a:gd name="adj3" fmla="val 33333"/>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102" coordsize="21600,21600" o:spt="102" adj="12960,19440,14400" path="ar,0@23@3@22,,0@4,0@15@23@1,0@7@2@13l@2@14@22@8@2@12wa,0@23@3@2@11@26@17,0@15@23@1@26@17@22@15xear,0@23@3,0@4@26@17nfe">
                <v:stroke joinstyle="miter"/>
                <v:formulas>
                  <v:f eqn="val #0"/>
                  <v:f eqn="val #1"/>
                  <v:f eqn="val #2"/>
                  <v:f eqn="sum #0 width #1"/>
                  <v:f eqn="prod @3 1 2"/>
                  <v:f eqn="sum #1 #1 width"/>
                  <v:f eqn="sum @5 #1 #0"/>
                  <v:f eqn="prod @6 1 2"/>
                  <v:f eqn="mid width #0"/>
                  <v:f eqn="sum height 0 #2"/>
                  <v:f eqn="ellipse @9 height @4"/>
                  <v:f eqn="sum @4 @10 0"/>
                  <v:f eqn="sum @11 #1 width"/>
                  <v:f eqn="sum @7 @10 0"/>
                  <v:f eqn="sum @12 width #0"/>
                  <v:f eqn="sum @5 0 #0"/>
                  <v:f eqn="prod @15 1 2"/>
                  <v:f eqn="mid @4 @7"/>
                  <v:f eqn="sum #0 #1 width"/>
                  <v:f eqn="prod @18 1 2"/>
                  <v:f eqn="sum @17 0 @19"/>
                  <v:f eqn="val width"/>
                  <v:f eqn="val height"/>
                  <v:f eqn="prod height 2 1"/>
                  <v:f eqn="sum @17 0 @4"/>
                  <v:f eqn="ellipse @24 @4 height"/>
                  <v:f eqn="sum height 0 @25"/>
                  <v:f eqn="sum @8 128 0"/>
                  <v:f eqn="prod @5 1 2"/>
                  <v:f eqn="sum @5 0 128"/>
                  <v:f eqn="sum #0 @17 @12"/>
                  <v:f eqn="ellipse @20 @4 height"/>
                  <v:f eqn="sum width 0 #0"/>
                  <v:f eqn="prod @32 1 2"/>
                  <v:f eqn="prod height height 1"/>
                  <v:f eqn="prod @9 @9 1"/>
                  <v:f eqn="sum @34 0 @35"/>
                  <v:f eqn="sqrt @36"/>
                  <v:f eqn="sum @37 height 0"/>
                  <v:f eqn="prod width height @38"/>
                  <v:f eqn="sum @39 64 0"/>
                  <v:f eqn="prod #0 1 2"/>
                  <v:f eqn="ellipse @33 @41 height"/>
                  <v:f eqn="sum height 0 @42"/>
                  <v:f eqn="sum @43 64 0"/>
                  <v:f eqn="prod @4 1 2"/>
                  <v:f eqn="sum #1 0 @45"/>
                  <v:f eqn="prod height 4390 32768"/>
                  <v:f eqn="prod height 28378 32768"/>
                </v:formulas>
                <v:path o:extrusionok="f" o:connecttype="custom" o:connectlocs="0,@17;@2,@14;@22,@8;@2,@12;@22,@16" o:connectangles="180,90,0,0,0" textboxrect="@47,@45,@48,@46"/>
                <v:handles>
                  <v:h position="bottomRight,#0" yrange="@40,@29"/>
                  <v:h position="bottomRight,#1" yrange="@27,@21"/>
                  <v:h position="#2,bottomRight" xrange="@44,@22"/>
                </v:handles>
                <o:complex v:ext="view"/>
              </v:shapetype>
              <v:shape id="左弧形箭头 1081" o:spid="_x0000_s1026" type="#_x0000_t102" style="position:absolute;left:0;text-align:left;margin-left:0;margin-top:0;width:50pt;height:50pt;z-index:251675136;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">
                <o:lock v:ext="edit" selection="t"/>
              </v:shape>
            </w:pict>
          </mc:Fallback>
        </mc:AlternateContent>
      </w:r>
      <w:r>
        <w:rPr>
          <w:rFonts w:ascii="Cambria" w:hAnsi="Cambria"/>
          <w:b/>
          <w:bCs/>
          <w:noProof/>
          <w:sz w:val="30"/>
          <w:szCs w:val="32"/>
        </w:rPr>
        <mc:AlternateContent>
          <mc:Choice Requires="wpg">
            <w:drawing>
              <wp:anchor distT="0" distB="0" distL="0" distR="0" simplePos="0" relativeHeight="251676160" behindDoc="0" locked="0" layoutInCell="1" allowOverlap="1" wp14:anchorId="5A13C15D" wp14:editId="42EE0352">
                <wp:simplePos x="0" y="0"/>
                <wp:positionH relativeFrom="column">
                  <wp:posOffset>495935</wp:posOffset>
                </wp:positionH>
                <wp:positionV relativeFrom="paragraph">
                  <wp:posOffset>510540</wp:posOffset>
                </wp:positionV>
                <wp:extent cx="5272405" cy="3498215"/>
                <wp:effectExtent l="10160" t="5715" r="13335" b="10795"/>
                <wp:wrapNone/>
                <wp:docPr id="1068" name="组合 106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72405" cy="3498215"/>
                          <a:chOff x="0" y="-666"/>
                          <a:chExt cx="46005" cy="47434"/>
                        </a:xfrm>
                      </wpg:grpSpPr>
                      <wpg:grpSp>
                        <wpg:cNvPr id="1069" name="1035"/>
                        <wpg:cNvGrpSpPr>
                          <a:grpSpLocks/>
                        </wpg:cNvGrpSpPr>
                        <wpg:grpSpPr bwMode="auto">
                          <a:xfrm>
                            <a:off x="0" y="4000"/>
                            <a:ext cx="46005" cy="42767"/>
                            <a:chOff x="0" y="190"/>
                            <a:chExt cx="45434" cy="42767"/>
                          </a:xfrm>
                        </wpg:grpSpPr>
                        <wps:wsp>
                          <wps:cNvPr id="1070" name="1037"/>
                          <wps:cNvSpPr>
                            <a:spLocks noChangeArrowheads="1"/>
                          </wps:cNvSpPr>
                          <wps:spPr bwMode="auto">
                            <a:xfrm>
                              <a:off x="12954" y="33528"/>
                              <a:ext cx="21621" cy="9429"/>
                            </a:xfrm>
                            <a:prstGeom prst="flowChartPreparation">
                              <a:avLst/>
                            </a:prstGeom>
                            <a:solidFill>
                              <a:srgbClr val="FFFFFF"/>
                            </a:solidFill>
                            <a:ln w="9525">
                              <a:solidFill>
                                <a:srgbClr val="000000"/>
                              </a:solidFill>
                              <a:miter lim="800000"/>
                              <a:headEnd/>
                              <a:tailEnd/>
                            </a:ln>
                          </wps:spPr>
                          <wps:txbx>
                            <w:txbxContent>
                              <w:p w:rsidR="006B4064" w:rsidRDefault="006B4064" w:rsidP="006B4064">
                                <w:pPr>
                                  <w:jc w:val="center"/>
                                </w:pPr>
                                <w:r>
                                  <w:rPr>
                                    <w:rFonts w:hint="eastAsia"/>
                                  </w:rPr>
                                  <w:t>改善武汉市非户籍劳动力享受养老保险状况，促进社会公平</w:t>
                                </w:r>
                              </w:p>
                            </w:txbxContent>
                          </wps:txbx>
                          <wps:bodyPr rot="0" vert="horz" wrap="square" lIns="91440" tIns="45720" rIns="91440" bIns="45720" anchor="ctr" anchorCtr="0" upright="1">
                            <a:noAutofit/>
                          </wps:bodyPr>
                        </wps:wsp>
                        <wps:wsp>
                          <wps:cNvPr id="1071" name="1038"/>
                          <wps:cNvSpPr>
                            <a:spLocks noChangeArrowheads="1"/>
                          </wps:cNvSpPr>
                          <wps:spPr bwMode="auto">
                            <a:xfrm>
                              <a:off x="11525" y="190"/>
                              <a:ext cx="21622" cy="7811"/>
                            </a:xfrm>
                            <a:prstGeom prst="flowChartPreparation">
                              <a:avLst/>
                            </a:prstGeom>
                            <a:solidFill>
                              <a:srgbClr val="FFFFFF"/>
                            </a:solidFill>
                            <a:ln w="9525">
                              <a:solidFill>
                                <a:srgbClr val="000000"/>
                              </a:solidFill>
                              <a:miter lim="800000"/>
                              <a:headEnd/>
                              <a:tailEnd/>
                            </a:ln>
                          </wps:spPr>
                          <wps:txbx>
                            <w:txbxContent>
                              <w:p w:rsidR="006B4064" w:rsidRDefault="006B4064" w:rsidP="006B4064">
                                <w:pPr>
                                  <w:jc w:val="center"/>
                                </w:pPr>
                                <w:r>
                                  <w:rPr>
                                    <w:rFonts w:hint="eastAsia"/>
                                  </w:rPr>
                                  <w:t>为解决非户籍劳动力享受养老保险问题提出建设性意见</w:t>
                                </w:r>
                              </w:p>
                            </w:txbxContent>
                          </wps:txbx>
                          <wps:bodyPr rot="0" vert="horz" wrap="square" lIns="91440" tIns="45720" rIns="91440" bIns="45720" anchor="ctr" anchorCtr="0" upright="1">
                            <a:noAutofit/>
                          </wps:bodyPr>
                        </wps:wsp>
                        <wpg:grpSp>
                          <wpg:cNvPr id="1072" name="1039"/>
                          <wpg:cNvGrpSpPr>
                            <a:grpSpLocks/>
                          </wpg:cNvGrpSpPr>
                          <wpg:grpSpPr bwMode="auto">
                            <a:xfrm>
                              <a:off x="0" y="10096"/>
                              <a:ext cx="45434" cy="19907"/>
                              <a:chOff x="10382" y="4667"/>
                              <a:chExt cx="45434" cy="19907"/>
                            </a:xfrm>
                          </wpg:grpSpPr>
                          <wps:wsp>
                            <wps:cNvPr id="1073" name="1040"/>
                            <wps:cNvSpPr>
                              <a:spLocks noChangeArrowheads="1"/>
                            </wps:cNvSpPr>
                            <wps:spPr bwMode="auto">
                              <a:xfrm>
                                <a:off x="10382" y="4667"/>
                                <a:ext cx="8096" cy="19907"/>
                              </a:xfrm>
                              <a:prstGeom prst="roundRect">
                                <a:avLst>
                                  <a:gd name="adj" fmla="val 16667"/>
                                </a:avLst>
                              </a:prstGeom>
                              <a:solidFill>
                                <a:srgbClr val="FFFFFF"/>
                              </a:solidFill>
                              <a:ln w="9525">
                                <a:solidFill>
                                  <a:srgbClr val="000000"/>
                                </a:solidFill>
                                <a:round/>
                                <a:headEnd/>
                                <a:tailEnd/>
                              </a:ln>
                            </wps:spPr>
                            <wps:txbx>
                              <w:txbxContent>
                                <w:p w:rsidR="006B4064" w:rsidRDefault="006B4064" w:rsidP="006B4064">
                                  <w:pPr>
                                    <w:jc w:val="center"/>
                                  </w:pPr>
                                  <w:r>
                                    <w:rPr>
                                      <w:rFonts w:hint="eastAsia"/>
                                    </w:rPr>
                                    <w:t>武汉市非户籍劳动力享受养老保险存在的问题</w:t>
                                  </w:r>
                                </w:p>
                              </w:txbxContent>
                            </wps:txbx>
                            <wps:bodyPr rot="0" vert="horz" wrap="square" lIns="91440" tIns="45720" rIns="91440" bIns="45720" anchor="ctr" anchorCtr="0" upright="1">
                              <a:noAutofit/>
                            </wps:bodyPr>
                          </wps:wsp>
                          <wps:wsp>
                            <wps:cNvPr id="1074" name="1041"/>
                            <wps:cNvSpPr>
                              <a:spLocks noChangeArrowheads="1"/>
                            </wps:cNvSpPr>
                            <wps:spPr bwMode="auto">
                              <a:xfrm>
                                <a:off x="47625" y="4953"/>
                                <a:ext cx="8191" cy="18097"/>
                              </a:xfrm>
                              <a:prstGeom prst="roundRect">
                                <a:avLst>
                                  <a:gd name="adj" fmla="val 16667"/>
                                </a:avLst>
                              </a:prstGeom>
                              <a:solidFill>
                                <a:srgbClr val="FFFFFF"/>
                              </a:solidFill>
                              <a:ln w="9525">
                                <a:solidFill>
                                  <a:srgbClr val="000000"/>
                                </a:solidFill>
                                <a:round/>
                                <a:headEnd/>
                                <a:tailEnd/>
                              </a:ln>
                            </wps:spPr>
                            <wps:txbx>
                              <w:txbxContent>
                                <w:p w:rsidR="006B4064" w:rsidRDefault="006B4064" w:rsidP="006B4064">
                                  <w:pPr>
                                    <w:jc w:val="center"/>
                                  </w:pPr>
                                  <w:r>
                                    <w:rPr>
                                      <w:rFonts w:hint="eastAsia"/>
                                    </w:rPr>
                                    <w:t>造成非户籍劳动力享受养老保险问题的根本原因</w:t>
                                  </w:r>
                                </w:p>
                              </w:txbxContent>
                            </wps:txbx>
                            <wps:bodyPr rot="0" vert="horz" wrap="square" lIns="91440" tIns="45720" rIns="91440" bIns="45720" anchor="ctr" anchorCtr="0" upright="1">
                              <a:noAutofit/>
                            </wps:bodyPr>
                          </wps:wsp>
                        </wpg:grpSp>
                        <wpg:grpSp>
                          <wpg:cNvPr id="1075" name="1042"/>
                          <wpg:cNvGrpSpPr>
                            <a:grpSpLocks/>
                          </wpg:cNvGrpSpPr>
                          <wpg:grpSpPr bwMode="auto">
                            <a:xfrm>
                              <a:off x="11430" y="10096"/>
                              <a:ext cx="21812" cy="21717"/>
                              <a:chOff x="0" y="0"/>
                              <a:chExt cx="21812" cy="21717"/>
                            </a:xfrm>
                          </wpg:grpSpPr>
                          <wps:wsp>
                            <wps:cNvPr id="1076" name="1044"/>
                            <wps:cNvSpPr>
                              <a:spLocks noChangeArrowheads="1"/>
                            </wps:cNvSpPr>
                            <wps:spPr bwMode="auto">
                              <a:xfrm>
                                <a:off x="5048" y="9144"/>
                                <a:ext cx="12192" cy="2476"/>
                              </a:xfrm>
                              <a:prstGeom prst="rightArrow">
                                <a:avLst>
                                  <a:gd name="adj1" fmla="val 50000"/>
                                  <a:gd name="adj2" fmla="val 49993"/>
                                </a:avLst>
                              </a:prstGeom>
                              <a:solidFill>
                                <a:srgbClr val="FFFFFF"/>
                              </a:solidFill>
                              <a:ln w="12700">
                                <a:solidFill>
                                  <a:srgbClr val="000000"/>
                                </a:solidFill>
                                <a:miter lim="800000"/>
                                <a:headEnd/>
                                <a:tailEnd/>
                              </a:ln>
                            </wps:spPr>
                            <wps:bodyPr rot="0" vert="horz" wrap="square" lIns="91440" tIns="45720" rIns="91440" bIns="45720" anchor="t" anchorCtr="0" upright="1">
                              <a:noAutofit/>
                            </wps:bodyPr>
                          </wps:wsp>
                          <wps:wsp>
                            <wps:cNvPr id="1077" name="1046"/>
                            <wps:cNvSpPr>
                              <a:spLocks noChangeArrowheads="1"/>
                            </wps:cNvSpPr>
                            <wps:spPr bwMode="auto">
                              <a:xfrm rot="1800000">
                                <a:off x="13620" y="5238"/>
                                <a:ext cx="8192" cy="11608"/>
                              </a:xfrm>
                              <a:prstGeom prst="curvedLeftArrow">
                                <a:avLst>
                                  <a:gd name="adj1" fmla="val 25007"/>
                                  <a:gd name="adj2" fmla="val 49988"/>
                                  <a:gd name="adj3" fmla="val 25000"/>
                                </a:avLst>
                              </a:prstGeom>
                              <a:solidFill>
                                <a:srgbClr val="FFFFFF"/>
                              </a:solidFill>
                              <a:ln w="12700">
                                <a:solidFill>
                                  <a:srgbClr val="000000"/>
                                </a:solidFill>
                                <a:miter lim="800000"/>
                                <a:headEnd/>
                                <a:tailEnd/>
                              </a:ln>
                            </wps:spPr>
                            <wps:bodyPr rot="0" vert="horz" wrap="square" lIns="91440" tIns="45720" rIns="91440" bIns="45720" anchor="t" anchorCtr="0" upright="1">
                              <a:noAutofit/>
                            </wps:bodyPr>
                          </wps:wsp>
                          <wps:wsp>
                            <wps:cNvPr id="1078" name="1048"/>
                            <wps:cNvSpPr>
                              <a:spLocks noChangeArrowheads="1"/>
                            </wps:cNvSpPr>
                            <wps:spPr bwMode="auto">
                              <a:xfrm rot="-1800000">
                                <a:off x="0" y="5238"/>
                                <a:ext cx="8350" cy="11767"/>
                              </a:xfrm>
                              <a:prstGeom prst="curvedRightArrow">
                                <a:avLst>
                                  <a:gd name="adj1" fmla="val 25007"/>
                                  <a:gd name="adj2" fmla="val 49995"/>
                                  <a:gd name="adj3" fmla="val 25000"/>
                                </a:avLst>
                              </a:prstGeom>
                              <a:solidFill>
                                <a:srgbClr val="FFFFFF"/>
                              </a:solidFill>
                              <a:ln w="12700">
                                <a:solidFill>
                                  <a:srgbClr val="000000"/>
                                </a:solidFill>
                                <a:miter lim="800000"/>
                                <a:headEnd/>
                                <a:tailEnd/>
                              </a:ln>
                            </wps:spPr>
                            <wps:bodyPr rot="0" vert="horz" wrap="square" lIns="91440" tIns="45720" rIns="91440" bIns="45720" anchor="t" anchorCtr="0" upright="1">
                              <a:noAutofit/>
                            </wps:bodyPr>
                          </wps:wsp>
                          <wps:wsp>
                            <wps:cNvPr id="1079" name="1050"/>
                            <wps:cNvSpPr>
                              <a:spLocks noChangeArrowheads="1"/>
                            </wps:cNvSpPr>
                            <wps:spPr bwMode="auto">
                              <a:xfrm>
                                <a:off x="9429" y="0"/>
                                <a:ext cx="3048" cy="21717"/>
                              </a:xfrm>
                              <a:prstGeom prst="downArrow">
                                <a:avLst>
                                  <a:gd name="adj1" fmla="val 50000"/>
                                  <a:gd name="adj2" fmla="val 49974"/>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s:wsp>
                        <wps:cNvPr id="1080" name="1052"/>
                        <wps:cNvSpPr txBox="1">
                          <a:spLocks noChangeArrowheads="1"/>
                        </wps:cNvSpPr>
                        <wps:spPr bwMode="auto">
                          <a:xfrm>
                            <a:off x="13716" y="-666"/>
                            <a:ext cx="18002" cy="3333"/>
                          </a:xfrm>
                          <a:prstGeom prst="rect">
                            <a:avLst/>
                          </a:prstGeom>
                          <a:solidFill>
                            <a:srgbClr val="FFFFFF"/>
                          </a:solidFill>
                          <a:ln w="6350">
                            <a:solidFill>
                              <a:srgbClr val="000000"/>
                            </a:solidFill>
                            <a:miter lim="800000"/>
                            <a:headEnd/>
                            <a:tailEnd/>
                          </a:ln>
                        </wps:spPr>
                        <wps:txbx>
                          <w:txbxContent>
                            <w:p w:rsidR="006B4064" w:rsidRDefault="006B4064" w:rsidP="006B4064">
                              <w:pPr>
                                <w:jc w:val="center"/>
                                <w:rPr>
                                  <w:b/>
                                  <w:sz w:val="24"/>
                                </w:rPr>
                              </w:pPr>
                              <w:r>
                                <w:rPr>
                                  <w:rFonts w:hint="eastAsia"/>
                                  <w:b/>
                                  <w:sz w:val="24"/>
                                </w:rPr>
                                <w:t>调研目的思路图</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margin">
                  <wp14:pctHeight>0</wp14:pctHeight>
                </wp14:sizeRelV>
              </wp:anchor>
            </w:drawing>
          </mc:Choice>
          <mc:Fallback>
            <w:pict>
              <v:group id="组合 1068" o:spid="_x0000_s1059" style="position:absolute;margin-left:39.05pt;margin-top:40.2pt;width:415.15pt;height:275.45pt;z-index:251676160;mso-wrap-distance-left:0;mso-wrap-distance-right:0;mso-height-relative:margin" coordorigin=",-666" coordsize="46005,4743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">
                <v:group id="1035" o:spid="_x0000_s1060" style="position:absolute;top:4000;width:46005;height:42767" coordorigin=",190" coordsize="45434,4276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jfyVewwAAAN0AAAAP&#10;AAAAAAAAAAAAAAAAAKoCAABkcnMvZG93bnJldi54bWxQSwUGAAAAAAQABAD6AAAAmgMAAAAA&#10;">
                  <v:shapetype id="_x0000_t117" coordsize="21600,21600" o:spt="117" path="m4353,l17214,r4386,10800l17214,21600r-12861,l,10800xe">
                    <v:stroke joinstyle="miter"/>
                    <v:path gradientshapeok="t" o:connecttype="rect" textboxrect="4353,0,17214,21600"/>
                  </v:shapetype>
                  <v:shape id="1037" o:spid="_x0000_s1061" type="#_x0000_t117" style="position:absolute;left:12954;top:33528;width:21621;height:942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0TQrsgA&#10;AADdAAAADwAAAGRycy9kb3ducmV2LnhtbESPT0sDQQzF74V+hyFCL6WdtQeVtdMihYJVD/1Hi7ew&#10;E3cXdzLLTmxXP705CN4S3st7v8yXfWjMhbpUR3ZwO83AEBfR11w6OB7WkwcwSZA9NpHJwTclWC6G&#10;gznmPl55R5e9lEZDOOXooBJpc2tTUVHANI0tsWofsQsounal9R1eNTw0dpZldzZgzdpQYUuriorP&#10;/Vdw8LIbh3a2ev15EzmLP5Xb8+Z969zopn96BCPUy7/57/rZK352r/z6jY5gF7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vRNCuyAAAAN0AAAAPAAAAAAAAAAAAAAAAAJgCAABk&#10;cnMvZG93bnJldi54bWxQSwUGAAAAAAQABAD1AAAAjQMAAAAA&#10;">
                    <v:textbox>
                      <w:txbxContent>
                        <w:p w:rsidR="006B4064" w:rsidRDefault="006B4064" w:rsidP="006B4064">
                          <w:pPr>
                            <w:jc w:val="center"/>
                          </w:pPr>
                          <w:r>
                            <w:rPr>
                              <w:rFonts w:hint="eastAsia"/>
                            </w:rPr>
                            <w:t>改善武汉市非户籍劳动力享受养老保险状况，促进社会公平</w:t>
                          </w:r>
                        </w:p>
                      </w:txbxContent>
                    </v:textbox>
                  </v:shape>
                  <v:shape id="1038" o:spid="_x0000_s1062" type="#_x0000_t117" style="position:absolute;left:11525;top:190;width:21622;height:781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Ah1NcUA&#10;AADdAAAADwAAAGRycy9kb3ducmV2LnhtbERPS2vCQBC+C/0PyxS8SN3owZbUVYog+OhBbWnobchO&#10;k9DsbMiOGv313YLgbT6+50znnavVidpQeTYwGiagiHNvKy4MfH4sn15ABUG2WHsmAxcKMJ899KaY&#10;Wn/mPZ0OUqgYwiFFA6VIk2od8pIchqFviCP341uHEmFbaNviOYa7Wo+TZKIdVhwbSmxoUVL+ezg6&#10;A5v9wDXjxfb6LpKJ/Sp22fp7Z0z/sXt7BSXUyV18c69snJ88j+D/m3iCnv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ACHU1xQAAAN0AAAAPAAAAAAAAAAAAAAAAAJgCAABkcnMv&#10;ZG93bnJldi54bWxQSwUGAAAAAAQABAD1AAAAigMAAAAA&#10;">
                    <v:textbox>
                      <w:txbxContent>
                        <w:p w:rsidR="006B4064" w:rsidRDefault="006B4064" w:rsidP="006B4064">
                          <w:pPr>
                            <w:jc w:val="center"/>
                          </w:pPr>
                          <w:r>
                            <w:rPr>
                              <w:rFonts w:hint="eastAsia"/>
                            </w:rPr>
                            <w:t>为解决非户籍劳动力享受养老保险问题提出建设性意见</w:t>
                          </w:r>
                        </w:p>
                      </w:txbxContent>
                    </v:textbox>
                  </v:shape>
                  <v:group id="1039" o:spid="_x0000_s1063" style="position:absolute;top:10096;width:45434;height:19907" coordorigin="10382,4667" coordsize="45434,1990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gCIfLFAAAA3QAA&#10;AA8AAAAAAAAAAAAAAAAAqgIAAGRycy9kb3ducmV2LnhtbFBLBQYAAAAABAAEAPoAAACcAwAAAAA=&#10;">
                    <v:roundrect id="1040" o:spid="_x0000_s1064" style="position:absolute;left:10382;top:4667;width:8096;height:19907;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xv4yMQA&#10;AADdAAAADwAAAGRycy9kb3ducmV2LnhtbERPzWoCMRC+C32HMAUvpWbritrVKKIIBfVQ9QGGzXR3&#10;cTPZJlHXPr0RCt7m4/ud6bw1tbiQ85VlBR+9BARxbnXFhYLjYf0+BuEDssbaMim4kYf57KUzxUzb&#10;K3/TZR8KEUPYZ6igDKHJpPR5SQZ9zzbEkfuxzmCI0BVSO7zGcFPLfpIMpcGKY0OJDS1Lyk/7s1FQ&#10;7H5THh3SzeegCU5u7flvuXpTqvvaLiYgArXhKf53f+k4Pxml8PgmniB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sb+MjEAAAA3QAAAA8AAAAAAAAAAAAAAAAAmAIAAGRycy9k&#10;b3ducmV2LnhtbFBLBQYAAAAABAAEAPUAAACJAwAAAAA=&#10;">
                      <v:textbox>
                        <w:txbxContent>
                          <w:p w:rsidR="006B4064" w:rsidRDefault="006B4064" w:rsidP="006B4064">
                            <w:pPr>
                              <w:jc w:val="center"/>
                            </w:pPr>
                            <w:r>
                              <w:rPr>
                                <w:rFonts w:hint="eastAsia"/>
                              </w:rPr>
                              <w:t>武汉市非户籍劳动力享受养老保险存在的问题</w:t>
                            </w:r>
                          </w:p>
                        </w:txbxContent>
                      </v:textbox>
                    </v:roundrect>
                    <v:roundrect id="1041" o:spid="_x0000_s1065" style="position:absolute;left:47625;top:4953;width:8191;height:18097;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PJgvMQA&#10;AADdAAAADwAAAGRycy9kb3ducmV2LnhtbERP22oCMRB9L/gPYQq+SM16wW1XoxRFEKoPaj9g2Iy7&#10;SzeTbRJ19etNQejbHM51ZovW1OJCzleWFQz6CQji3OqKCwXfx/XbOwgfkDXWlknBjTws5p2XGWba&#10;XnlPl0MoRAxhn6GCMoQmk9LnJRn0fdsQR+5kncEQoSukdniN4aaWwySZSIMVx4YSG1qWlP8czkZB&#10;sfsdcXocfX2Mm+Dk1p7vy1VPqe5r+zkFEagN/+Kne6Pj/CQdw9838QQ5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TyYLzEAAAA3QAAAA8AAAAAAAAAAAAAAAAAmAIAAGRycy9k&#10;b3ducmV2LnhtbFBLBQYAAAAABAAEAPUAAACJAwAAAAA=&#10;">
                      <v:textbox>
                        <w:txbxContent>
                          <w:p w:rsidR="006B4064" w:rsidRDefault="006B4064" w:rsidP="006B4064">
                            <w:pPr>
                              <w:jc w:val="center"/>
                            </w:pPr>
                            <w:r>
                              <w:rPr>
                                <w:rFonts w:hint="eastAsia"/>
                              </w:rPr>
                              <w:t>造成非户籍劳动力享受养老保险问题的根本原因</w:t>
                            </w:r>
                          </w:p>
                        </w:txbxContent>
                      </v:textbox>
                    </v:roundrect>
                  </v:group>
                  <v:group id="1042" o:spid="_x0000_s1066" style="position:absolute;left:11430;top:10096;width:21812;height:21717" coordsize="21812,217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n67mGwwAAAN0AAAAP&#10;AAAAAAAAAAAAAAAAAKoCAABkcnMvZG93bnJldi54bWxQSwUGAAAAAAQABAD6AAAAmgMAAAAA&#10;">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1044" o:spid="_x0000_s1067" type="#_x0000_t13" style="position:absolute;left:5048;top:9144;width:12192;height:24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nnS0cQA&#10;AADdAAAADwAAAGRycy9kb3ducmV2LnhtbERPS2sCMRC+F/wPYQq9SE0sorJuVkTaoqfi49LbsBk3&#10;WzeTZRPd7b9vCoXe5uN7Tr4eXCPu1IXas4bpRIEgLr2pudJwPr09L0GEiGyw8UwavinAuhg95JgZ&#10;3/OB7sdYiRTCIUMNNsY2kzKUlhyGiW+JE3fxncOYYFdJ02Gfwl0jX5SaS4c1pwaLLW0tldfjzWkY&#10;v5/36us2ft335fWTbZgt8cNr/fQ4bFYgIg3xX/zn3pk0Xy3m8PtNOkEW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J50tHEAAAA3QAAAA8AAAAAAAAAAAAAAAAAmAIAAGRycy9k&#10;b3ducmV2LnhtbFBLBQYAAAAABAAEAPUAAACJAwAAAAA=&#10;" adj="19407" strokeweight="1pt"/>
                    <v:shape id="1046" o:spid="_x0000_s1068" type="#_x0000_t103" style="position:absolute;left:13620;top:5238;width:8192;height:11608;rotation: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3dnm8IA&#10;AADdAAAADwAAAGRycy9kb3ducmV2LnhtbERP32vCMBB+H/g/hBN8m6kDZ+lMiwhDfRlMxeejuTXd&#10;mktNou3++2Uw2Nt9fD9vXY22E3fyoXWsYDHPQBDXTrfcKDifXh9zECEia+wck4JvClCVk4c1FtoN&#10;/E73Y2xECuFQoAITY19IGWpDFsPc9cSJ+3DeYkzQN1J7HFK47eRTlj1Liy2nBoM9bQ3VX8ebVbCM&#10;gxkXhx3Ky/D26c0WbZ5flZpNx80LiEhj/Bf/ufc6zc9WK/j9Jp0gy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Ld2ebwgAAAN0AAAAPAAAAAAAAAAAAAAAAAJgCAABkcnMvZG93&#10;bnJldi54bWxQSwUGAAAAAAQABAD1AAAAhwMAAAAA&#10;" adj="13980,19696,5400" strokeweight="1pt"/>
                    <v:shape id="1048" o:spid="_x0000_s1069" type="#_x0000_t102" style="position:absolute;top:5238;width:8350;height:11767;rotation:-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mw//sQA&#10;AADdAAAADwAAAGRycy9kb3ducmV2LnhtbESPQW/CMAyF75P2HyIj7TYSOIytEBBMghVpFzq4W41p&#10;KxqnajLo/v18QOJm6z2/93mxGnyrrtTHJrCFydiAIi6Da7iycPzZvr6DignZYRuYLPxRhNXy+WmB&#10;mQs3PtC1SJWSEI4ZWqhT6jKtY1mTxzgOHbFo59B7TLL2lXY93iTct3pqzJv22LA01NjRZ03lpfj1&#10;FvZrY752p82WT67IP3K/23wPU2tfRsN6DirRkB7m+3XuBN/MBFe+kRH08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JsP/7EAAAA3QAAAA8AAAAAAAAAAAAAAAAAmAIAAGRycy9k&#10;b3ducmV2LnhtbFBLBQYAAAAABAAEAPUAAACJAwAAAAA=&#10;" adj="13937,19685,16200" strokeweight="1pt"/>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1050" o:spid="_x0000_s1070" type="#_x0000_t67" style="position:absolute;left:9429;width:3048;height:217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awYvMMA&#10;AADdAAAADwAAAGRycy9kb3ducmV2LnhtbERPS4vCMBC+C/sfwix409QKPqpRdguyHgTR3YPHoRnb&#10;YjIpTazdf28WFrzNx/ec9ba3RnTU+tqxgsk4AUFcOF1zqeDnezdagPABWaNxTAp+ycN28zZYY6bd&#10;g0/UnUMpYgj7DBVUITSZlL6oyKIfu4Y4clfXWgwRtqXULT5iuDUyTZKZtFhzbKiwobyi4na+WwUH&#10;ewn155WL+SXNDR++8JhPZ0oN3/uPFYhAfXiJ/917Hecn8yX8fRNPkJ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awYvMMAAADdAAAADwAAAAAAAAAAAAAAAACYAgAAZHJzL2Rv&#10;d25yZXYueG1sUEsFBgAAAAAEAAQA9QAAAIgDAAAAAA==&#10;" adj="20085"/>
                  </v:group>
                </v:group>
                <v:shapetype id="_x0000_t202" coordsize="21600,21600" o:spt="202" path="m,l,21600r21600,l21600,xe">
                  <v:stroke joinstyle="miter"/>
                  <v:path gradientshapeok="t" o:connecttype="rect"/>
                </v:shapetype>
                <v:shape id="1052" o:spid="_x0000_s1071" type="#_x0000_t202" style="position:absolute;left:13716;top:-666;width:18002;height:33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UyB+sIA&#10;AADdAAAADwAAAGRycy9kb3ducmV2LnhtbESPQYvCQAyF7wv+hyGCt3Wqgkh1FBUWxJtuL95CJ7bF&#10;TqbMzNr6781B2FvCe3nvy2Y3uFY9KcTGs4HZNANFXHrbcGWg+P35XoGKCdli65kMvCjCbjv62mBu&#10;fc8Xel5TpSSEY44G6pS6XOtY1uQwTn1HLNrdB4dJ1lBpG7CXcNfqeZYttcOGpaHGjo41lY/rnzNw&#10;Wh7SjQp7tov5wveFLsO9jcZMxsN+DSrRkP7Nn+uTFfxsJfzyjYygt2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dTIH6wgAAAN0AAAAPAAAAAAAAAAAAAAAAAJgCAABkcnMvZG93&#10;bnJldi54bWxQSwUGAAAAAAQABAD1AAAAhwMAAAAA&#10;" strokeweight=".5pt">
                  <v:textbox>
                    <w:txbxContent>
                      <w:p w:rsidR="006B4064" w:rsidRDefault="006B4064" w:rsidP="006B4064">
                        <w:pPr>
                          <w:jc w:val="center"/>
                          <w:rPr>
                            <w:b/>
                            <w:sz w:val="24"/>
                          </w:rPr>
                        </w:pPr>
                        <w:r>
                          <w:rPr>
                            <w:rFonts w:hint="eastAsia"/>
                            <w:b/>
                            <w:sz w:val="24"/>
                          </w:rPr>
                          <w:t>调研目的思路图</w:t>
                        </w:r>
                      </w:p>
                    </w:txbxContent>
                  </v:textbox>
                </v:shape>
              </v:group>
            </w:pict>
          </mc:Fallback>
        </mc:AlternateContent>
      </w:r>
      <w:r w:rsidRPr="006B4064">
        <w:rPr>
          <w:rFonts w:ascii="Cambria" w:hAnsi="Cambria" w:hint="eastAsia"/>
          <w:b/>
          <w:bCs/>
          <w:sz w:val="30"/>
          <w:szCs w:val="32"/>
        </w:rPr>
        <w:t>二、调研目的与意义</w:t>
      </w:r>
    </w:p>
    <w:p w:rsidR="006B4064" w:rsidRPr="006B4064" w:rsidRDefault="006B4064" w:rsidP="006B4064">
      <w:pPr>
        <w:ind w:firstLineChars="200" w:firstLine="420"/>
        <w:jc w:val="right"/>
        <w:rPr>
          <w:rFonts w:ascii="Calibri" w:hAnsi="Calibri"/>
          <w:szCs w:val="22"/>
        </w:rPr>
      </w:pPr>
    </w:p>
    <w:p w:rsidR="006B4064" w:rsidRPr="006B4064" w:rsidRDefault="006B4064" w:rsidP="006B4064">
      <w:pPr>
        <w:ind w:firstLineChars="200" w:firstLine="420"/>
        <w:rPr>
          <w:rFonts w:ascii="Calibri" w:hAnsi="Calibri"/>
          <w:szCs w:val="22"/>
        </w:rPr>
      </w:pPr>
    </w:p>
    <w:p w:rsidR="006B4064" w:rsidRPr="006B4064" w:rsidRDefault="006B4064" w:rsidP="006B4064">
      <w:pPr>
        <w:ind w:firstLineChars="200" w:firstLine="420"/>
        <w:rPr>
          <w:rFonts w:ascii="Calibri" w:hAnsi="Calibri"/>
          <w:szCs w:val="22"/>
        </w:rPr>
      </w:pPr>
    </w:p>
    <w:p w:rsidR="006B4064" w:rsidRPr="006B4064" w:rsidRDefault="006B4064" w:rsidP="006B4064">
      <w:pPr>
        <w:ind w:firstLineChars="200" w:firstLine="420"/>
        <w:rPr>
          <w:rFonts w:ascii="Calibri" w:hAnsi="Calibri"/>
          <w:szCs w:val="22"/>
        </w:rPr>
      </w:pPr>
    </w:p>
    <w:p w:rsidR="006B4064" w:rsidRPr="006B4064" w:rsidRDefault="006B4064" w:rsidP="006B4064">
      <w:pPr>
        <w:ind w:firstLineChars="200" w:firstLine="420"/>
        <w:rPr>
          <w:rFonts w:ascii="Calibri" w:hAnsi="Calibri"/>
          <w:szCs w:val="22"/>
        </w:rPr>
      </w:pPr>
    </w:p>
    <w:p w:rsidR="006B4064" w:rsidRPr="006B4064" w:rsidRDefault="006B4064" w:rsidP="006B4064">
      <w:pPr>
        <w:ind w:firstLineChars="200" w:firstLine="420"/>
        <w:rPr>
          <w:rFonts w:ascii="Calibri" w:hAnsi="Calibri"/>
          <w:szCs w:val="22"/>
        </w:rPr>
      </w:pPr>
    </w:p>
    <w:p w:rsidR="006B4064" w:rsidRPr="006B4064" w:rsidRDefault="006B4064" w:rsidP="006B4064">
      <w:pPr>
        <w:ind w:firstLineChars="200" w:firstLine="420"/>
        <w:rPr>
          <w:rFonts w:ascii="Calibri" w:hAnsi="Calibri"/>
          <w:szCs w:val="22"/>
        </w:rPr>
      </w:pPr>
    </w:p>
    <w:p w:rsidR="006B4064" w:rsidRPr="006B4064" w:rsidRDefault="006B4064" w:rsidP="006B4064">
      <w:pPr>
        <w:ind w:firstLineChars="200" w:firstLine="420"/>
        <w:rPr>
          <w:rFonts w:ascii="Calibri" w:hAnsi="Calibri"/>
          <w:szCs w:val="22"/>
        </w:rPr>
      </w:pPr>
    </w:p>
    <w:p w:rsidR="006B4064" w:rsidRPr="006B4064" w:rsidRDefault="006B4064" w:rsidP="006B4064">
      <w:pPr>
        <w:ind w:firstLineChars="200" w:firstLine="420"/>
        <w:rPr>
          <w:rFonts w:ascii="Calibri" w:hAnsi="Calibri"/>
          <w:szCs w:val="22"/>
        </w:rPr>
      </w:pPr>
    </w:p>
    <w:p w:rsidR="006B4064" w:rsidRPr="006B4064" w:rsidRDefault="006B4064" w:rsidP="006B4064">
      <w:pPr>
        <w:ind w:firstLineChars="200" w:firstLine="420"/>
        <w:rPr>
          <w:rFonts w:ascii="Calibri" w:hAnsi="Calibri"/>
          <w:szCs w:val="22"/>
        </w:rPr>
      </w:pPr>
    </w:p>
    <w:p w:rsidR="006B4064" w:rsidRPr="006B4064" w:rsidRDefault="006B4064" w:rsidP="006B4064">
      <w:pPr>
        <w:ind w:firstLineChars="200" w:firstLine="420"/>
        <w:rPr>
          <w:rFonts w:ascii="Calibri" w:hAnsi="Calibri"/>
          <w:szCs w:val="22"/>
        </w:rPr>
      </w:pPr>
    </w:p>
    <w:p w:rsidR="006B4064" w:rsidRPr="006B4064" w:rsidRDefault="006B4064" w:rsidP="006B4064">
      <w:pPr>
        <w:ind w:firstLineChars="200" w:firstLine="420"/>
        <w:rPr>
          <w:rFonts w:ascii="Calibri" w:hAnsi="Calibri"/>
          <w:szCs w:val="22"/>
        </w:rPr>
      </w:pPr>
    </w:p>
    <w:p w:rsidR="006B4064" w:rsidRPr="006B4064" w:rsidRDefault="006B4064" w:rsidP="006B4064">
      <w:pPr>
        <w:ind w:firstLineChars="200" w:firstLine="420"/>
        <w:rPr>
          <w:rFonts w:ascii="Calibri" w:hAnsi="Calibri"/>
          <w:szCs w:val="22"/>
        </w:rPr>
      </w:pPr>
    </w:p>
    <w:p w:rsidR="006B4064" w:rsidRPr="006B4064" w:rsidRDefault="006B4064" w:rsidP="006B4064">
      <w:pPr>
        <w:ind w:firstLineChars="200" w:firstLine="420"/>
        <w:rPr>
          <w:rFonts w:ascii="Calibri" w:hAnsi="Calibri"/>
          <w:szCs w:val="22"/>
        </w:rPr>
      </w:pPr>
    </w:p>
    <w:p w:rsidR="006B4064" w:rsidRPr="006B4064" w:rsidRDefault="006B4064" w:rsidP="006B4064">
      <w:pPr>
        <w:ind w:firstLineChars="200" w:firstLine="420"/>
        <w:rPr>
          <w:rFonts w:ascii="Calibri" w:hAnsi="Calibri"/>
          <w:szCs w:val="22"/>
        </w:rPr>
      </w:pPr>
    </w:p>
    <w:p w:rsidR="006B4064" w:rsidRPr="006B4064" w:rsidRDefault="006B4064" w:rsidP="006B4064">
      <w:pPr>
        <w:ind w:firstLineChars="200" w:firstLine="420"/>
        <w:rPr>
          <w:rFonts w:ascii="Calibri" w:hAnsi="Calibri"/>
          <w:szCs w:val="22"/>
        </w:rPr>
      </w:pPr>
    </w:p>
    <w:p w:rsidR="006B4064" w:rsidRPr="006B4064" w:rsidRDefault="006B4064" w:rsidP="006B4064">
      <w:pPr>
        <w:spacing w:before="240" w:after="60" w:line="312" w:lineRule="auto"/>
        <w:jc w:val="left"/>
        <w:outlineLvl w:val="1"/>
        <w:rPr>
          <w:rFonts w:ascii="Cambria" w:hAnsi="Cambria"/>
          <w:b/>
          <w:bCs/>
          <w:kern w:val="28"/>
          <w:sz w:val="28"/>
          <w:szCs w:val="32"/>
        </w:rPr>
      </w:pPr>
      <w:r w:rsidRPr="006B4064">
        <w:rPr>
          <w:rFonts w:ascii="Cambria" w:hAnsi="Cambria" w:hint="eastAsia"/>
          <w:b/>
          <w:bCs/>
          <w:kern w:val="28"/>
          <w:sz w:val="28"/>
          <w:szCs w:val="32"/>
        </w:rPr>
        <w:t>（一）调研目的</w:t>
      </w:r>
    </w:p>
    <w:p w:rsidR="006B4064" w:rsidRPr="006B4064" w:rsidRDefault="006B4064" w:rsidP="006B4064">
      <w:pPr>
        <w:spacing w:line="360" w:lineRule="auto"/>
        <w:ind w:firstLineChars="200" w:firstLine="482"/>
        <w:rPr>
          <w:rFonts w:ascii="Helvetica" w:hAnsi="Helvetica"/>
          <w:b/>
          <w:sz w:val="24"/>
          <w:shd w:val="clear" w:color="auto" w:fill="FFFFFF"/>
        </w:rPr>
      </w:pPr>
      <w:r w:rsidRPr="006B4064">
        <w:rPr>
          <w:rFonts w:ascii="Helvetica" w:hAnsi="Helvetica" w:hint="eastAsia"/>
          <w:b/>
          <w:sz w:val="24"/>
          <w:shd w:val="clear" w:color="auto" w:fill="FFFFFF"/>
        </w:rPr>
        <w:t>1</w:t>
      </w:r>
      <w:r w:rsidRPr="006B4064">
        <w:rPr>
          <w:rFonts w:ascii="Helvetica" w:hAnsi="Helvetica" w:hint="eastAsia"/>
          <w:b/>
          <w:sz w:val="24"/>
          <w:shd w:val="clear" w:color="auto" w:fill="FFFFFF"/>
        </w:rPr>
        <w:t>、发现非户籍劳动力享受养老保险存在的问题</w:t>
      </w:r>
    </w:p>
    <w:p w:rsidR="006B4064" w:rsidRPr="006B4064" w:rsidRDefault="006B4064" w:rsidP="006B4064">
      <w:pPr>
        <w:spacing w:line="360" w:lineRule="auto"/>
        <w:ind w:firstLineChars="200" w:firstLine="480"/>
        <w:rPr>
          <w:rFonts w:ascii="Calibri" w:hAnsi="Calibri"/>
          <w:sz w:val="24"/>
        </w:rPr>
      </w:pPr>
      <w:r w:rsidRPr="006B4064">
        <w:rPr>
          <w:rFonts w:ascii="Calibri" w:hAnsi="Calibri" w:hint="eastAsia"/>
          <w:sz w:val="24"/>
        </w:rPr>
        <w:t>我国社会保障体系宏观上陷入危机，社会保障人群间地区间不平等的矛盾尤为突出。</w:t>
      </w:r>
      <w:r w:rsidRPr="006B4064">
        <w:rPr>
          <w:rFonts w:ascii="Calibri" w:hAnsi="Calibri" w:hint="eastAsia"/>
          <w:sz w:val="24"/>
          <w:vertAlign w:val="superscript"/>
        </w:rPr>
        <w:t>[4]</w:t>
      </w:r>
      <w:r w:rsidRPr="006B4064">
        <w:rPr>
          <w:rFonts w:ascii="Calibri" w:hAnsi="Calibri" w:hint="eastAsia"/>
          <w:sz w:val="24"/>
        </w:rPr>
        <w:t>社会保险是社会保障体系的核心，而养老保险是社会保险的重要组成部分。由于社会保障体系并非全国统筹，许多人口流入地的地方政府意识到流入的劳动力是挽救当地社会保障体系与弥补养老基金差额的关键，因此不仅强制要求包括非户籍劳动力在内的全部在职劳动力缴纳社保费用，而且还对非户籍人口的工作、居住、买房、落户以及子女入学等方面层层设限，以连续缴满若干年社保为前提条件，借此逼迫非户籍劳动力缴纳社保费用。但是，与此同时，地方政府拒绝让非户籍劳动力享受社会保险，他们期望非户籍人口继续为城市做出贡献，但对于城市里的公共服务，非户籍人口一样都不要享受。因此对于这些流动的城镇职工们来说，他们缴了社保费用，却一样“老无所养”，无法享受他们应有的权利。</w:t>
      </w:r>
      <w:r w:rsidRPr="006B4064">
        <w:rPr>
          <w:rFonts w:ascii="Calibri" w:hAnsi="Calibri" w:hint="eastAsia"/>
          <w:sz w:val="24"/>
          <w:vertAlign w:val="superscript"/>
        </w:rPr>
        <w:t>[5]</w:t>
      </w:r>
    </w:p>
    <w:p w:rsidR="006B4064" w:rsidRPr="006B4064" w:rsidRDefault="006B4064" w:rsidP="006B4064">
      <w:pPr>
        <w:spacing w:line="360" w:lineRule="auto"/>
        <w:ind w:firstLineChars="200" w:firstLine="480"/>
        <w:rPr>
          <w:rFonts w:ascii="Calibri" w:hAnsi="Calibri"/>
          <w:sz w:val="24"/>
        </w:rPr>
      </w:pPr>
      <w:r w:rsidRPr="006B4064">
        <w:rPr>
          <w:rFonts w:ascii="Calibri" w:hAnsi="Calibri" w:hint="eastAsia"/>
          <w:sz w:val="24"/>
        </w:rPr>
        <w:t>本次调研将对武汉市洪山区非户籍劳动力进行抽样调查，通过访谈与问卷等</w:t>
      </w:r>
      <w:r w:rsidRPr="006B4064">
        <w:rPr>
          <w:rFonts w:ascii="Calibri" w:hAnsi="Calibri" w:hint="eastAsia"/>
          <w:sz w:val="24"/>
        </w:rPr>
        <w:lastRenderedPageBreak/>
        <w:t>方式深入了解其享受社会保险的现状，了解这些非户籍劳动力对社会保险的基本需求，归纳总结出武汉市洪山区非户籍劳动力享受养老保险时存在的问题。</w:t>
      </w:r>
    </w:p>
    <w:p w:rsidR="006B4064" w:rsidRPr="006B4064" w:rsidRDefault="006B4064" w:rsidP="006B4064">
      <w:pPr>
        <w:spacing w:line="360" w:lineRule="auto"/>
        <w:ind w:firstLineChars="200" w:firstLine="482"/>
        <w:rPr>
          <w:rFonts w:ascii="Helvetica" w:hAnsi="Helvetica"/>
          <w:b/>
          <w:sz w:val="24"/>
          <w:shd w:val="clear" w:color="auto" w:fill="FFFFFF"/>
        </w:rPr>
      </w:pPr>
      <w:r w:rsidRPr="006B4064">
        <w:rPr>
          <w:rFonts w:ascii="Helvetica" w:hAnsi="Helvetica" w:hint="eastAsia"/>
          <w:b/>
          <w:sz w:val="24"/>
          <w:shd w:val="clear" w:color="auto" w:fill="FFFFFF"/>
        </w:rPr>
        <w:t>2</w:t>
      </w:r>
      <w:r w:rsidRPr="006B4064">
        <w:rPr>
          <w:rFonts w:ascii="Helvetica" w:hAnsi="Helvetica" w:hint="eastAsia"/>
          <w:b/>
          <w:sz w:val="24"/>
          <w:shd w:val="clear" w:color="auto" w:fill="FFFFFF"/>
        </w:rPr>
        <w:t>、提出非户籍劳动力享受养老保险存在问题的根本原因</w:t>
      </w:r>
    </w:p>
    <w:p w:rsidR="006B4064" w:rsidRPr="006B4064" w:rsidRDefault="006B4064" w:rsidP="006B4064">
      <w:pPr>
        <w:spacing w:line="360" w:lineRule="auto"/>
        <w:ind w:firstLineChars="200" w:firstLine="480"/>
        <w:rPr>
          <w:rFonts w:ascii="Calibri" w:hAnsi="Calibri"/>
          <w:sz w:val="24"/>
        </w:rPr>
      </w:pPr>
      <w:r w:rsidRPr="006B4064">
        <w:rPr>
          <w:rFonts w:ascii="Calibri" w:hAnsi="Calibri" w:hint="eastAsia"/>
          <w:sz w:val="24"/>
        </w:rPr>
        <w:t>中国的社会保障体系脱胎于计划经济体制，大体上是一种城乡分割、地方统筹的运作体系。如户籍制度以及地方政府的社会保障体制都将对非户籍劳动力享受养老保险的状况产生重大的影响</w:t>
      </w:r>
      <w:r w:rsidRPr="006B4064">
        <w:rPr>
          <w:rFonts w:ascii="Calibri" w:hAnsi="Calibri" w:hint="eastAsia"/>
          <w:sz w:val="24"/>
          <w:vertAlign w:val="superscript"/>
        </w:rPr>
        <w:t>[6]</w:t>
      </w:r>
      <w:r w:rsidRPr="006B4064">
        <w:rPr>
          <w:rFonts w:ascii="Calibri" w:hAnsi="Calibri" w:hint="eastAsia"/>
          <w:sz w:val="24"/>
        </w:rPr>
        <w:t>。不同的地方政府采取的政策不同，缺少全面统筹，导致非户籍劳动力在养老保险方面的待遇有着巨大的差别，非户籍劳动力养老保障存在严重问题。</w:t>
      </w:r>
      <w:r w:rsidRPr="006B4064">
        <w:rPr>
          <w:rFonts w:ascii="Calibri" w:hAnsi="Calibri" w:hint="eastAsia"/>
          <w:sz w:val="24"/>
          <w:vertAlign w:val="superscript"/>
        </w:rPr>
        <w:t>[7]</w:t>
      </w:r>
    </w:p>
    <w:p w:rsidR="006B4064" w:rsidRPr="006B4064" w:rsidRDefault="006B4064" w:rsidP="006B4064">
      <w:pPr>
        <w:spacing w:line="360" w:lineRule="auto"/>
        <w:ind w:firstLineChars="200" w:firstLine="480"/>
        <w:rPr>
          <w:rFonts w:ascii="Calibri" w:hAnsi="Calibri"/>
          <w:sz w:val="24"/>
        </w:rPr>
      </w:pPr>
      <w:r w:rsidRPr="006B4064">
        <w:rPr>
          <w:rFonts w:ascii="Calibri" w:hAnsi="Calibri" w:hint="eastAsia"/>
          <w:sz w:val="24"/>
        </w:rPr>
        <w:t>本次调研将立足于武汉市地方政府养老保险的相关政策，结合非户籍劳动力对养老保险现状的具体反映，综合分析各方</w:t>
      </w:r>
      <w:proofErr w:type="gramStart"/>
      <w:r w:rsidRPr="006B4064">
        <w:rPr>
          <w:rFonts w:ascii="Calibri" w:hAnsi="Calibri" w:hint="eastAsia"/>
          <w:sz w:val="24"/>
        </w:rPr>
        <w:t>面相关</w:t>
      </w:r>
      <w:proofErr w:type="gramEnd"/>
      <w:r w:rsidRPr="006B4064">
        <w:rPr>
          <w:rFonts w:ascii="Calibri" w:hAnsi="Calibri" w:hint="eastAsia"/>
          <w:sz w:val="24"/>
        </w:rPr>
        <w:t>因素，用事实和数据说话，从而得到武汉市洪山区非户籍劳动力享受养老保险存在严重问题的根本原因。</w:t>
      </w:r>
    </w:p>
    <w:p w:rsidR="006B4064" w:rsidRPr="006B4064" w:rsidRDefault="006B4064" w:rsidP="006B4064">
      <w:pPr>
        <w:spacing w:line="360" w:lineRule="auto"/>
        <w:ind w:firstLineChars="200" w:firstLine="482"/>
        <w:rPr>
          <w:rFonts w:ascii="Helvetica" w:hAnsi="Helvetica"/>
          <w:b/>
          <w:sz w:val="24"/>
          <w:shd w:val="clear" w:color="auto" w:fill="FFFFFF"/>
        </w:rPr>
      </w:pPr>
      <w:r w:rsidRPr="006B4064">
        <w:rPr>
          <w:rFonts w:ascii="Helvetica" w:hAnsi="Helvetica" w:hint="eastAsia"/>
          <w:b/>
          <w:sz w:val="24"/>
          <w:shd w:val="clear" w:color="auto" w:fill="FFFFFF"/>
        </w:rPr>
        <w:t>3</w:t>
      </w:r>
      <w:r w:rsidRPr="006B4064">
        <w:rPr>
          <w:rFonts w:ascii="Helvetica" w:hAnsi="Helvetica" w:hint="eastAsia"/>
          <w:b/>
          <w:sz w:val="24"/>
          <w:shd w:val="clear" w:color="auto" w:fill="FFFFFF"/>
        </w:rPr>
        <w:t>、为解决非户籍劳动力的养老保险问题提出建设性意见</w:t>
      </w:r>
    </w:p>
    <w:p w:rsidR="006B4064" w:rsidRPr="006B4064" w:rsidRDefault="006B4064" w:rsidP="006B4064">
      <w:pPr>
        <w:spacing w:line="360" w:lineRule="auto"/>
        <w:ind w:firstLineChars="200" w:firstLine="480"/>
        <w:rPr>
          <w:rFonts w:ascii="Calibri" w:hAnsi="Calibri"/>
          <w:sz w:val="24"/>
        </w:rPr>
      </w:pPr>
      <w:r w:rsidRPr="006B4064">
        <w:rPr>
          <w:rFonts w:ascii="Calibri" w:hAnsi="Calibri" w:hint="eastAsia"/>
          <w:sz w:val="24"/>
        </w:rPr>
        <w:t>对于非户籍劳动力而言，在缴纳了养老保险费用的情况下，却不能够享受养老保险显然是有失公平的，必然引发相应的社会问题，激化社会矛盾。但对于地方政府而言，在社会保险基金存在缺口的情况下，又必须采取措施弥补缺口，资金从何而来就成为关键所在。从这个角度看来，双方的利益并非出于绝对冲突的地位，而关键就在于如何合理地利用与分配社会保险基金，将社会保险基金的蛋糕做大，从而改善非户籍劳动力的养老保险待遇。</w:t>
      </w:r>
    </w:p>
    <w:p w:rsidR="006B4064" w:rsidRPr="006B4064" w:rsidRDefault="006B4064" w:rsidP="006B4064">
      <w:pPr>
        <w:spacing w:line="360" w:lineRule="auto"/>
        <w:ind w:firstLineChars="200" w:firstLine="480"/>
        <w:rPr>
          <w:rFonts w:ascii="Calibri" w:hAnsi="Calibri"/>
          <w:sz w:val="24"/>
        </w:rPr>
      </w:pPr>
      <w:r w:rsidRPr="006B4064">
        <w:rPr>
          <w:rFonts w:ascii="Calibri" w:hAnsi="Calibri" w:hint="eastAsia"/>
          <w:sz w:val="24"/>
        </w:rPr>
        <w:t>本次调研将通过对武汉市地方政府对养老保险基金的利用方式进行分析，利用调研数据，结合武汉市相关金融政策，推动解决资金闲置的问题，为解决武汉市洪山区非户籍劳动力的养老保险问题提出建设性意见。</w:t>
      </w:r>
    </w:p>
    <w:p w:rsidR="006B4064" w:rsidRPr="006B4064" w:rsidRDefault="006B4064" w:rsidP="006B4064">
      <w:pPr>
        <w:spacing w:before="240" w:after="60" w:line="312" w:lineRule="auto"/>
        <w:jc w:val="left"/>
        <w:outlineLvl w:val="1"/>
        <w:rPr>
          <w:rFonts w:ascii="Cambria" w:hAnsi="Cambria"/>
          <w:b/>
          <w:bCs/>
          <w:kern w:val="28"/>
          <w:sz w:val="28"/>
          <w:szCs w:val="32"/>
        </w:rPr>
      </w:pPr>
    </w:p>
    <w:p w:rsidR="006B4064" w:rsidRPr="006B4064" w:rsidRDefault="006B4064" w:rsidP="006B4064">
      <w:pPr>
        <w:spacing w:before="240" w:after="60" w:line="312" w:lineRule="auto"/>
        <w:jc w:val="left"/>
        <w:outlineLvl w:val="1"/>
        <w:rPr>
          <w:rFonts w:ascii="Cambria" w:hAnsi="Cambria"/>
          <w:b/>
          <w:bCs/>
          <w:kern w:val="28"/>
          <w:sz w:val="28"/>
          <w:szCs w:val="32"/>
        </w:rPr>
      </w:pPr>
      <w:r w:rsidRPr="006B4064">
        <w:rPr>
          <w:rFonts w:ascii="Cambria" w:hAnsi="Cambria" w:hint="eastAsia"/>
          <w:b/>
          <w:bCs/>
          <w:kern w:val="28"/>
          <w:sz w:val="28"/>
          <w:szCs w:val="32"/>
        </w:rPr>
        <w:t>（二）调研意义</w:t>
      </w:r>
    </w:p>
    <w:p w:rsidR="006B4064" w:rsidRPr="006B4064" w:rsidRDefault="006B4064" w:rsidP="006B4064">
      <w:pPr>
        <w:spacing w:line="360" w:lineRule="auto"/>
        <w:ind w:firstLineChars="200" w:firstLine="482"/>
        <w:rPr>
          <w:rFonts w:ascii="Calibri" w:hAnsi="Calibri"/>
          <w:b/>
          <w:sz w:val="24"/>
        </w:rPr>
      </w:pPr>
      <w:r w:rsidRPr="006B4064">
        <w:rPr>
          <w:rFonts w:ascii="Calibri" w:hAnsi="Calibri"/>
          <w:b/>
          <w:sz w:val="24"/>
        </w:rPr>
        <w:t>1</w:t>
      </w:r>
      <w:r w:rsidRPr="006B4064">
        <w:rPr>
          <w:rFonts w:ascii="Calibri" w:hAnsi="Calibri"/>
          <w:b/>
          <w:sz w:val="24"/>
        </w:rPr>
        <w:t>、</w:t>
      </w:r>
      <w:r w:rsidRPr="006B4064">
        <w:rPr>
          <w:rFonts w:ascii="Calibri" w:hAnsi="Calibri" w:hint="eastAsia"/>
          <w:b/>
          <w:sz w:val="24"/>
        </w:rPr>
        <w:t>政治意义</w:t>
      </w:r>
    </w:p>
    <w:p w:rsidR="006B4064" w:rsidRPr="006B4064" w:rsidRDefault="006B4064" w:rsidP="006B4064">
      <w:pPr>
        <w:spacing w:line="360" w:lineRule="auto"/>
        <w:ind w:firstLineChars="200" w:firstLine="480"/>
        <w:rPr>
          <w:rFonts w:ascii="Calibri" w:hAnsi="Calibri"/>
          <w:sz w:val="24"/>
        </w:rPr>
      </w:pPr>
      <w:r w:rsidRPr="006B4064">
        <w:rPr>
          <w:rFonts w:ascii="Calibri" w:hAnsi="Calibri" w:hint="eastAsia"/>
          <w:sz w:val="24"/>
        </w:rPr>
        <w:t>2014</w:t>
      </w:r>
      <w:r w:rsidRPr="006B4064">
        <w:rPr>
          <w:rFonts w:ascii="Calibri" w:hAnsi="Calibri" w:hint="eastAsia"/>
          <w:sz w:val="24"/>
        </w:rPr>
        <w:t>年</w:t>
      </w:r>
      <w:r w:rsidRPr="006B4064">
        <w:rPr>
          <w:rFonts w:ascii="Calibri" w:hAnsi="Calibri" w:hint="eastAsia"/>
          <w:sz w:val="24"/>
        </w:rPr>
        <w:t>12</w:t>
      </w:r>
      <w:r w:rsidRPr="006B4064">
        <w:rPr>
          <w:rFonts w:ascii="Calibri" w:hAnsi="Calibri" w:hint="eastAsia"/>
          <w:sz w:val="24"/>
        </w:rPr>
        <w:t>月下旬，国务院副总理马凯在全国人大常委会上报告了关于统筹推进城乡社会保障体系建设工作的有关情况，提出将职工基础养老全国统筹、医疗市（或省）级统筹，推进机关事业养老向企业并轨。而在此期间，财政部长楼继伟、</w:t>
      </w:r>
      <w:proofErr w:type="gramStart"/>
      <w:r w:rsidRPr="006B4064">
        <w:rPr>
          <w:rFonts w:ascii="Calibri" w:hAnsi="Calibri" w:hint="eastAsia"/>
          <w:sz w:val="24"/>
        </w:rPr>
        <w:t>人社部长</w:t>
      </w:r>
      <w:proofErr w:type="gramEnd"/>
      <w:r w:rsidRPr="006B4064">
        <w:rPr>
          <w:rFonts w:ascii="Calibri" w:hAnsi="Calibri" w:hint="eastAsia"/>
          <w:sz w:val="24"/>
        </w:rPr>
        <w:t>尹蔚民、中财办经济二局局长尹艳林相继发言，谈及“统账结合”</w:t>
      </w:r>
      <w:r w:rsidRPr="006B4064">
        <w:rPr>
          <w:rFonts w:ascii="Calibri" w:hAnsi="Calibri" w:hint="eastAsia"/>
          <w:sz w:val="24"/>
        </w:rPr>
        <w:lastRenderedPageBreak/>
        <w:t>的基本养老制度面临困境，未来将“不再做实个人账户”。这意味着新一轮的社保体制改革拉开序幕，未来的社会保障体系将发生重大改变。而在本次披露的改革方案中可以看出，未来的社保改革重心将放在养老并轨与全国统筹、提高</w:t>
      </w:r>
      <w:proofErr w:type="gramStart"/>
      <w:r w:rsidRPr="006B4064">
        <w:rPr>
          <w:rFonts w:ascii="Calibri" w:hAnsi="Calibri" w:hint="eastAsia"/>
          <w:sz w:val="24"/>
        </w:rPr>
        <w:t>医</w:t>
      </w:r>
      <w:proofErr w:type="gramEnd"/>
      <w:r w:rsidRPr="006B4064">
        <w:rPr>
          <w:rFonts w:ascii="Calibri" w:hAnsi="Calibri" w:hint="eastAsia"/>
          <w:sz w:val="24"/>
        </w:rPr>
        <w:t>保统筹层次，并重点解决非户籍人口面临的不公待遇，</w:t>
      </w:r>
      <w:proofErr w:type="gramStart"/>
      <w:r w:rsidRPr="006B4064">
        <w:rPr>
          <w:rFonts w:ascii="Calibri" w:hAnsi="Calibri" w:hint="eastAsia"/>
          <w:sz w:val="24"/>
        </w:rPr>
        <w:t>这救的</w:t>
      </w:r>
      <w:proofErr w:type="gramEnd"/>
      <w:r w:rsidRPr="006B4064">
        <w:rPr>
          <w:rFonts w:ascii="Calibri" w:hAnsi="Calibri" w:hint="eastAsia"/>
          <w:sz w:val="24"/>
        </w:rPr>
        <w:t>是社保的燃眉之急。对于武汉市洪山区非户籍人员的养老保险状况调查，有助于加深对武汉市养老保险状况的整体了解，促进更好地武汉市养老保险体制改革，响应中央号召，进行全面社会保障体系改革。</w:t>
      </w:r>
    </w:p>
    <w:p w:rsidR="006B4064" w:rsidRPr="006B4064" w:rsidRDefault="006B4064" w:rsidP="006B4064">
      <w:pPr>
        <w:spacing w:line="360" w:lineRule="auto"/>
        <w:ind w:firstLineChars="200" w:firstLine="482"/>
        <w:rPr>
          <w:rFonts w:ascii="Calibri" w:hAnsi="Calibri"/>
          <w:b/>
          <w:sz w:val="24"/>
        </w:rPr>
      </w:pPr>
      <w:r w:rsidRPr="006B4064">
        <w:rPr>
          <w:rFonts w:ascii="Calibri" w:hAnsi="Calibri" w:hint="eastAsia"/>
          <w:b/>
          <w:sz w:val="24"/>
        </w:rPr>
        <w:t>2</w:t>
      </w:r>
      <w:r w:rsidRPr="006B4064">
        <w:rPr>
          <w:rFonts w:ascii="Calibri" w:hAnsi="Calibri" w:hint="eastAsia"/>
          <w:b/>
          <w:sz w:val="24"/>
        </w:rPr>
        <w:t>、经济意义</w:t>
      </w:r>
    </w:p>
    <w:p w:rsidR="006B4064" w:rsidRPr="006B4064" w:rsidRDefault="006B4064" w:rsidP="006B4064">
      <w:pPr>
        <w:spacing w:line="360" w:lineRule="auto"/>
        <w:ind w:firstLineChars="200" w:firstLine="480"/>
        <w:rPr>
          <w:rFonts w:ascii="Calibri" w:hAnsi="Calibri"/>
          <w:sz w:val="24"/>
        </w:rPr>
      </w:pPr>
      <w:r w:rsidRPr="006B4064">
        <w:rPr>
          <w:rFonts w:ascii="Calibri" w:hAnsi="Calibri" w:hint="eastAsia"/>
          <w:sz w:val="24"/>
        </w:rPr>
        <w:t>社会保障体系未能全国统筹、转移及互相设限，非户籍劳动力的养老保险无法保障，导致了全国范围内的明显的区域分割，破坏了统一的劳动力市场，阻碍了劳动力在区域间的自由流动，限制市场机制发挥作用，致使在全国范围内劳动力无法有效率地自我配置，部分省份出现劳动力稀缺的情况而部分省份却在为剩余的劳动力发愁，资源配置效率的最大化无法实现。</w:t>
      </w:r>
    </w:p>
    <w:p w:rsidR="006B4064" w:rsidRPr="006B4064" w:rsidRDefault="006B4064" w:rsidP="006B4064">
      <w:pPr>
        <w:spacing w:line="360" w:lineRule="auto"/>
        <w:ind w:firstLineChars="200" w:firstLine="480"/>
        <w:rPr>
          <w:rFonts w:ascii="Calibri" w:hAnsi="Calibri"/>
          <w:sz w:val="24"/>
        </w:rPr>
      </w:pPr>
      <w:r w:rsidRPr="006B4064">
        <w:rPr>
          <w:rFonts w:ascii="Calibri" w:hAnsi="Calibri" w:hint="eastAsia"/>
          <w:sz w:val="24"/>
        </w:rPr>
        <w:t>武汉市正走向经济腾飞的道路，劳动力需求不断上涨。作为巨大的人口流入地，如何保证现有的人口流入比例与如何促使更多的劳动力流入是武汉市政府的当务之急。对武汉市洪山区非户籍劳动力享受养老保险状况进行调查，明确了武汉市现行的社会保障体制的缺陷，为武汉市进行养老保险体制改革打下基础，解决人口流入的一大障碍，有利于优秀人才流入以及创新能力与劳动生产率的提高，同时也有利于各种生产要素在更广阔的平台上合理流动，优化资源配置，促进武汉经济发展。</w:t>
      </w:r>
    </w:p>
    <w:p w:rsidR="006B4064" w:rsidRPr="006B4064" w:rsidRDefault="006B4064" w:rsidP="006B4064">
      <w:pPr>
        <w:spacing w:line="360" w:lineRule="auto"/>
        <w:ind w:firstLineChars="200" w:firstLine="482"/>
        <w:rPr>
          <w:rFonts w:ascii="Calibri" w:hAnsi="Calibri"/>
          <w:b/>
          <w:sz w:val="24"/>
        </w:rPr>
      </w:pPr>
      <w:r w:rsidRPr="006B4064">
        <w:rPr>
          <w:rFonts w:ascii="Calibri" w:hAnsi="Calibri" w:hint="eastAsia"/>
          <w:b/>
          <w:sz w:val="24"/>
        </w:rPr>
        <w:t>3</w:t>
      </w:r>
      <w:r w:rsidRPr="006B4064">
        <w:rPr>
          <w:rFonts w:ascii="Calibri" w:hAnsi="Calibri" w:hint="eastAsia"/>
          <w:b/>
          <w:sz w:val="24"/>
        </w:rPr>
        <w:t>、社会意义</w:t>
      </w:r>
    </w:p>
    <w:p w:rsidR="006B4064" w:rsidRPr="006B4064" w:rsidRDefault="006B4064" w:rsidP="006B4064">
      <w:pPr>
        <w:spacing w:line="360" w:lineRule="auto"/>
        <w:ind w:firstLineChars="200" w:firstLine="480"/>
        <w:rPr>
          <w:rFonts w:ascii="Calibri" w:hAnsi="Calibri"/>
          <w:sz w:val="24"/>
        </w:rPr>
      </w:pPr>
      <w:r w:rsidRPr="006B4064">
        <w:rPr>
          <w:rFonts w:ascii="Calibri" w:hAnsi="Calibri" w:hint="eastAsia"/>
          <w:sz w:val="24"/>
        </w:rPr>
        <w:t>作为巨大的人口流入地，武汉市非户籍人员所占比例较高；同时，武汉市人口基数庞大且处于逐年上涨阶段，因而社会保障体系在人群间的不平等现象较为严重，社会公平问题日益凸显，不仅利益受损者有强烈的不公平感与受剥夺感，受益者也开始产生程度不同的不公平感，容易激化社会矛盾，造成群体性事件群发。</w:t>
      </w:r>
    </w:p>
    <w:p w:rsidR="006B4064" w:rsidRPr="006B4064" w:rsidRDefault="006B4064" w:rsidP="006B4064">
      <w:pPr>
        <w:spacing w:line="360" w:lineRule="auto"/>
        <w:ind w:firstLineChars="200" w:firstLine="480"/>
        <w:rPr>
          <w:rFonts w:ascii="Calibri" w:hAnsi="Calibri"/>
          <w:sz w:val="24"/>
        </w:rPr>
      </w:pPr>
      <w:r w:rsidRPr="006B4064">
        <w:rPr>
          <w:rFonts w:ascii="Calibri" w:hAnsi="Calibri" w:hint="eastAsia"/>
          <w:sz w:val="24"/>
        </w:rPr>
        <w:t>非户籍人员绝大多数处于低收入水平，对养老保险的需求较大，而现行的社会保障体系不仅无法保障低收入者利益，缩小贫富差距，反而在剥夺部分低收入者的利益，</w:t>
      </w:r>
      <w:proofErr w:type="gramStart"/>
      <w:r w:rsidRPr="006B4064">
        <w:rPr>
          <w:rFonts w:ascii="Calibri" w:hAnsi="Calibri" w:hint="eastAsia"/>
          <w:sz w:val="24"/>
        </w:rPr>
        <w:t>损害非</w:t>
      </w:r>
      <w:proofErr w:type="gramEnd"/>
      <w:r w:rsidRPr="006B4064">
        <w:rPr>
          <w:rFonts w:ascii="Calibri" w:hAnsi="Calibri" w:hint="eastAsia"/>
          <w:sz w:val="24"/>
        </w:rPr>
        <w:t>户籍劳动力的权利，从而激化非户籍人员与户籍人员之间的利</w:t>
      </w:r>
      <w:r w:rsidRPr="006B4064">
        <w:rPr>
          <w:rFonts w:ascii="Calibri" w:hAnsi="Calibri" w:hint="eastAsia"/>
          <w:sz w:val="24"/>
        </w:rPr>
        <w:lastRenderedPageBreak/>
        <w:t>益冲突，社会矛盾日益凸显，对经济社会的健康持续发展构成威胁。因此改进社会保障体系迫在眉睫，在深刻了解现行非户籍人员享受养老保险体系状况下对社会保障体系进行改革，从而弱化社会矛盾，提高公共资源配置的公平性，促进全面小康。</w:t>
      </w:r>
    </w:p>
    <w:p w:rsidR="006B4064" w:rsidRPr="006B4064" w:rsidRDefault="006B4064" w:rsidP="006B4064">
      <w:pPr>
        <w:spacing w:line="360" w:lineRule="auto"/>
        <w:rPr>
          <w:rFonts w:ascii="Calibri" w:hAnsi="Calibri"/>
          <w:sz w:val="24"/>
        </w:rPr>
      </w:pPr>
    </w:p>
    <w:p w:rsidR="006B4064" w:rsidRPr="006B4064" w:rsidRDefault="006B4064" w:rsidP="006B4064">
      <w:pPr>
        <w:spacing w:before="240" w:after="60"/>
        <w:jc w:val="left"/>
        <w:outlineLvl w:val="0"/>
        <w:rPr>
          <w:rFonts w:ascii="Cambria" w:hAnsi="Cambria"/>
          <w:b/>
          <w:bCs/>
          <w:sz w:val="30"/>
          <w:szCs w:val="32"/>
        </w:rPr>
      </w:pPr>
      <w:r w:rsidRPr="006B4064">
        <w:rPr>
          <w:rFonts w:ascii="Cambria" w:hAnsi="Cambria" w:hint="eastAsia"/>
          <w:b/>
          <w:bCs/>
          <w:sz w:val="30"/>
          <w:szCs w:val="32"/>
        </w:rPr>
        <w:t>三、可行性分析</w:t>
      </w:r>
    </w:p>
    <w:p w:rsidR="006B4064" w:rsidRPr="006B4064" w:rsidRDefault="006B4064" w:rsidP="006B4064">
      <w:pPr>
        <w:spacing w:before="240" w:after="60" w:line="312" w:lineRule="auto"/>
        <w:jc w:val="left"/>
        <w:outlineLvl w:val="1"/>
        <w:rPr>
          <w:rFonts w:ascii="Cambria" w:hAnsi="Cambria"/>
          <w:b/>
          <w:bCs/>
          <w:kern w:val="28"/>
          <w:sz w:val="28"/>
          <w:szCs w:val="32"/>
        </w:rPr>
      </w:pPr>
      <w:r w:rsidRPr="006B4064">
        <w:rPr>
          <w:rFonts w:ascii="Cambria" w:hAnsi="Cambria" w:hint="eastAsia"/>
          <w:b/>
          <w:bCs/>
          <w:kern w:val="28"/>
          <w:sz w:val="28"/>
          <w:szCs w:val="32"/>
        </w:rPr>
        <w:t>（一）选题优势</w:t>
      </w:r>
    </w:p>
    <w:p w:rsidR="006B4064" w:rsidRPr="006B4064" w:rsidRDefault="006B4064" w:rsidP="006B4064">
      <w:pPr>
        <w:spacing w:line="360" w:lineRule="auto"/>
        <w:ind w:firstLineChars="200" w:firstLine="480"/>
        <w:rPr>
          <w:rFonts w:ascii="宋体" w:hAnsi="宋体"/>
          <w:sz w:val="24"/>
        </w:rPr>
      </w:pPr>
      <w:r w:rsidRPr="006B4064">
        <w:rPr>
          <w:rFonts w:ascii="宋体" w:hAnsi="宋体" w:hint="eastAsia"/>
          <w:sz w:val="24"/>
        </w:rPr>
        <w:t>本次调研的课题为：基于人口流动加剧情况下对非户籍劳动力养老保险制度的实证分析——以武汉洪山区为例。在2015年结束的两会中，明确提出了要通过改革解决城镇化难点问题，抓紧实施户籍制度改革，落实放宽户口迁移政策，对已在城镇就业和居住但是尚未落户的外来人口以居住证为载体提供相应基本服务。十八大中明确提出要统筹提出社会保障体系建设，坚持全覆盖，保基本，多层次、可持续方针，增强公平性、适应流动性保证可持续性。当前，我国区域社保收支并未达到均衡状态，非户籍劳动力受到的不公正待遇情况普遍。非户籍劳动力在北京、上海、广州、武汉等大城市工作，当地政府强制他们缴纳社保但他们却并未享受到社保的优惠给他们带来的好处。选题紧紧联系当下的社会热点——非户籍劳动力的社会保障问题中的养老保险制度的现状，紧密联系时政，以十八大和两会相关热点问题为依托，深入调查、研究、探讨了非户籍劳动力人口社会保险问题，更加深刻地了解了解决该问题所具有的社会意义和经济意义，了解了其对我国经济、社会等各方面发展所带来的重大影响，为更好地解决相关问题提出自己的看法和意见，展现了当代大学生走出课本、走出学校，关注社会问题的责任感与使命感。</w:t>
      </w:r>
    </w:p>
    <w:p w:rsidR="006B4064" w:rsidRPr="006B4064" w:rsidRDefault="006B4064" w:rsidP="006B4064">
      <w:pPr>
        <w:spacing w:before="240" w:after="60" w:line="312" w:lineRule="auto"/>
        <w:jc w:val="left"/>
        <w:outlineLvl w:val="1"/>
        <w:rPr>
          <w:rFonts w:ascii="Cambria" w:hAnsi="Cambria"/>
          <w:b/>
          <w:bCs/>
          <w:kern w:val="28"/>
          <w:sz w:val="28"/>
          <w:szCs w:val="32"/>
        </w:rPr>
      </w:pPr>
      <w:r w:rsidRPr="006B4064">
        <w:rPr>
          <w:rFonts w:ascii="Cambria" w:hAnsi="Cambria" w:hint="eastAsia"/>
          <w:b/>
          <w:bCs/>
          <w:kern w:val="28"/>
          <w:sz w:val="28"/>
          <w:szCs w:val="32"/>
        </w:rPr>
        <w:t>（二）团队优势</w:t>
      </w:r>
      <w:r w:rsidRPr="006B4064">
        <w:rPr>
          <w:rFonts w:ascii="Cambria" w:hAnsi="Cambria" w:hint="eastAsia"/>
          <w:b/>
          <w:bCs/>
          <w:kern w:val="28"/>
          <w:sz w:val="28"/>
          <w:szCs w:val="32"/>
        </w:rPr>
        <w:tab/>
      </w:r>
    </w:p>
    <w:p w:rsidR="006B4064" w:rsidRPr="006B4064" w:rsidRDefault="006B4064" w:rsidP="006B4064">
      <w:pPr>
        <w:spacing w:line="360" w:lineRule="auto"/>
        <w:ind w:firstLineChars="200" w:firstLine="480"/>
        <w:rPr>
          <w:rFonts w:ascii="宋体" w:hAnsi="宋体"/>
          <w:sz w:val="24"/>
        </w:rPr>
      </w:pPr>
      <w:r w:rsidRPr="006B4064">
        <w:rPr>
          <w:rFonts w:ascii="宋体" w:hAnsi="宋体" w:hint="eastAsia"/>
          <w:sz w:val="24"/>
        </w:rPr>
        <w:t>我们团队成员来自中南</w:t>
      </w:r>
      <w:proofErr w:type="gramStart"/>
      <w:r w:rsidRPr="006B4064">
        <w:rPr>
          <w:rFonts w:ascii="宋体" w:hAnsi="宋体" w:hint="eastAsia"/>
          <w:sz w:val="24"/>
        </w:rPr>
        <w:t>财经政法</w:t>
      </w:r>
      <w:proofErr w:type="gramEnd"/>
      <w:r w:rsidRPr="006B4064">
        <w:rPr>
          <w:rFonts w:ascii="宋体" w:hAnsi="宋体" w:hint="eastAsia"/>
          <w:sz w:val="24"/>
        </w:rPr>
        <w:t>大学经济学院和法学院，拥有较为丰富的经济学和法学专业知识，并且每一位成员都拥有自身独特的优势，拥有丰富的社会实践经历，有利于我们更好地开展实地调研与分析，更加科学的对课题进行深入探讨。</w:t>
      </w:r>
    </w:p>
    <w:p w:rsidR="006B4064" w:rsidRPr="006B4064" w:rsidRDefault="006B4064" w:rsidP="006B4064">
      <w:pPr>
        <w:spacing w:line="360" w:lineRule="auto"/>
        <w:ind w:firstLineChars="200" w:firstLine="480"/>
        <w:rPr>
          <w:rFonts w:ascii="宋体" w:hAnsi="宋体"/>
          <w:sz w:val="24"/>
        </w:rPr>
      </w:pPr>
      <w:r w:rsidRPr="006B4064">
        <w:rPr>
          <w:rFonts w:ascii="宋体" w:hAnsi="宋体" w:hint="eastAsia"/>
          <w:sz w:val="24"/>
        </w:rPr>
        <w:lastRenderedPageBreak/>
        <w:t>赵芳：经济学院经济学专业学生，现担任校社联活动权益部副部长和班级生活委员，性格开朗活泼，善于与人交往；认真负责，愿意负担工作；善于分析，曾经</w:t>
      </w:r>
      <w:proofErr w:type="gramStart"/>
      <w:r w:rsidRPr="006B4064">
        <w:rPr>
          <w:rFonts w:ascii="宋体" w:hAnsi="宋体" w:hint="eastAsia"/>
          <w:sz w:val="24"/>
        </w:rPr>
        <w:t>参加过博文</w:t>
      </w:r>
      <w:proofErr w:type="gramEnd"/>
      <w:r w:rsidRPr="006B4064">
        <w:rPr>
          <w:rFonts w:ascii="宋体" w:hAnsi="宋体" w:hint="eastAsia"/>
          <w:sz w:val="24"/>
        </w:rPr>
        <w:t>杯并获得校级立项并已成功结项。拥有较强的组织协调能力，积极举办过校级大型活动、认真组织班级活动。曾获二等人民奖学金以及社团先进个人、院级优秀学生干部等荣誉称号。</w:t>
      </w:r>
    </w:p>
    <w:p w:rsidR="006B4064" w:rsidRPr="006B4064" w:rsidRDefault="006B4064" w:rsidP="006B4064">
      <w:pPr>
        <w:spacing w:line="360" w:lineRule="auto"/>
        <w:ind w:firstLineChars="200" w:firstLine="480"/>
        <w:rPr>
          <w:rFonts w:ascii="宋体" w:hAnsi="宋体"/>
          <w:sz w:val="24"/>
        </w:rPr>
      </w:pPr>
      <w:r w:rsidRPr="006B4064">
        <w:rPr>
          <w:rFonts w:ascii="宋体" w:hAnsi="宋体" w:hint="eastAsia"/>
          <w:sz w:val="24"/>
        </w:rPr>
        <w:t>石蕾：经济学院经济学专业学生，现任经济1304宣传委员，大一总学年成绩位于班级第四名，积极参与各类活动，其主持的博文</w:t>
      </w:r>
      <w:proofErr w:type="gramStart"/>
      <w:r w:rsidRPr="006B4064">
        <w:rPr>
          <w:rFonts w:ascii="宋体" w:hAnsi="宋体" w:hint="eastAsia"/>
          <w:sz w:val="24"/>
        </w:rPr>
        <w:t>杯项目</w:t>
      </w:r>
      <w:proofErr w:type="gramEnd"/>
      <w:r w:rsidRPr="006B4064">
        <w:rPr>
          <w:rFonts w:ascii="宋体" w:hAnsi="宋体" w:hint="eastAsia"/>
          <w:sz w:val="24"/>
        </w:rPr>
        <w:t>获得院级重点立项。善于学习，思维缜密，性格开朗，参与班级团日活动以及各类文艺活动的宣传工作，同时负责班级网络平台的建设。大</w:t>
      </w:r>
      <w:proofErr w:type="gramStart"/>
      <w:r w:rsidRPr="006B4064">
        <w:rPr>
          <w:rFonts w:ascii="宋体" w:hAnsi="宋体" w:hint="eastAsia"/>
          <w:sz w:val="24"/>
        </w:rPr>
        <w:t>一</w:t>
      </w:r>
      <w:proofErr w:type="gramEnd"/>
      <w:r w:rsidRPr="006B4064">
        <w:rPr>
          <w:rFonts w:ascii="宋体" w:hAnsi="宋体" w:hint="eastAsia"/>
          <w:sz w:val="24"/>
        </w:rPr>
        <w:t>期间获得校级一等奖学金，文</w:t>
      </w:r>
      <w:proofErr w:type="gramStart"/>
      <w:r w:rsidRPr="006B4064">
        <w:rPr>
          <w:rFonts w:ascii="宋体" w:hAnsi="宋体" w:hint="eastAsia"/>
          <w:sz w:val="24"/>
        </w:rPr>
        <w:t>澜</w:t>
      </w:r>
      <w:proofErr w:type="gramEnd"/>
      <w:r w:rsidRPr="006B4064">
        <w:rPr>
          <w:rFonts w:ascii="宋体" w:hAnsi="宋体" w:hint="eastAsia"/>
          <w:sz w:val="24"/>
        </w:rPr>
        <w:t>书香助我成长征文比赛优秀奖，文</w:t>
      </w:r>
      <w:proofErr w:type="gramStart"/>
      <w:r w:rsidRPr="006B4064">
        <w:rPr>
          <w:rFonts w:ascii="宋体" w:hAnsi="宋体" w:hint="eastAsia"/>
          <w:sz w:val="24"/>
        </w:rPr>
        <w:t>澜</w:t>
      </w:r>
      <w:proofErr w:type="gramEnd"/>
      <w:r w:rsidRPr="006B4064">
        <w:rPr>
          <w:rFonts w:ascii="宋体" w:hAnsi="宋体" w:hint="eastAsia"/>
          <w:sz w:val="24"/>
        </w:rPr>
        <w:t>书香助我成长演讲比赛优秀奖，经济学院优秀团员。</w:t>
      </w:r>
    </w:p>
    <w:p w:rsidR="006B4064" w:rsidRPr="006B4064" w:rsidRDefault="006B4064" w:rsidP="006B4064">
      <w:pPr>
        <w:spacing w:line="360" w:lineRule="auto"/>
        <w:ind w:firstLineChars="200" w:firstLine="480"/>
        <w:rPr>
          <w:rFonts w:ascii="宋体" w:hAnsi="宋体"/>
          <w:sz w:val="24"/>
        </w:rPr>
      </w:pPr>
      <w:r w:rsidRPr="006B4064">
        <w:rPr>
          <w:rFonts w:ascii="宋体" w:hAnsi="宋体" w:hint="eastAsia"/>
          <w:sz w:val="24"/>
        </w:rPr>
        <w:t>吴小灵：经济学院国际商务专业学生，学习成绩优异，位于班级前三；实习经验丰富，多次在会计师事务所实习，关注时事热点，关注社会动态，对社会问题有深层次的了解。英语能力较强，略通德语；拥有较好的文书写作能力，曾在各知名网站上先后发表多篇小说，并且曾担任一年的文学网站责任编辑工作。</w:t>
      </w:r>
    </w:p>
    <w:p w:rsidR="006B4064" w:rsidRPr="006B4064" w:rsidRDefault="006B4064" w:rsidP="006B4064">
      <w:pPr>
        <w:spacing w:line="360" w:lineRule="auto"/>
        <w:ind w:firstLineChars="200" w:firstLine="480"/>
        <w:rPr>
          <w:rFonts w:ascii="宋体" w:hAnsi="宋体"/>
          <w:sz w:val="24"/>
        </w:rPr>
      </w:pPr>
      <w:r w:rsidRPr="006B4064">
        <w:rPr>
          <w:rFonts w:ascii="宋体" w:hAnsi="宋体" w:hint="eastAsia"/>
          <w:sz w:val="24"/>
        </w:rPr>
        <w:t>许成阳：法学院法学专业学生，现任校志愿者协会办公室副主任，尼加提•雪莲花志愿服务队常务副队长，社会实践和志愿服务经验丰富，曾经先后两次获校级“社会实践先进个人”表彰，2014年暑期参与项目“缘行千里，爱在心中——给失独家庭的温暖”获校级立项，所在队伍获省级社会实践优秀团队表彰；2015年寒假期间组建返乡大学生志愿服务队襄阳分队开展返乡志愿服务，被《中国青年报》等四十余家媒体报道。大</w:t>
      </w:r>
      <w:proofErr w:type="gramStart"/>
      <w:r w:rsidRPr="006B4064">
        <w:rPr>
          <w:rFonts w:ascii="宋体" w:hAnsi="宋体" w:hint="eastAsia"/>
          <w:sz w:val="24"/>
        </w:rPr>
        <w:t>一</w:t>
      </w:r>
      <w:proofErr w:type="gramEnd"/>
      <w:r w:rsidRPr="006B4064">
        <w:rPr>
          <w:rFonts w:ascii="宋体" w:hAnsi="宋体" w:hint="eastAsia"/>
          <w:sz w:val="24"/>
        </w:rPr>
        <w:t>学年荣获二等人民奖学金，法学专业知识扎实，对经济法、保险法及2010年颁布的《中华人民共和国社会保险法》都有掌握和研究。此外，在担任主要班干部和社团负责人等学生干部的过程中，连续两年被评为优秀学生干部，形成了较强的组织协调能力和文字处理能力，善于团结同学，并能在申报书和成果报告的撰写阶段充分发挥自身优势，使我们团队在立项后保质保量的完成项目。</w:t>
      </w:r>
    </w:p>
    <w:p w:rsidR="006B4064" w:rsidRPr="006B4064" w:rsidRDefault="006B4064" w:rsidP="006B4064">
      <w:pPr>
        <w:spacing w:line="360" w:lineRule="auto"/>
        <w:ind w:firstLineChars="200" w:firstLine="480"/>
        <w:rPr>
          <w:rFonts w:ascii="宋体" w:hAnsi="宋体"/>
          <w:sz w:val="24"/>
        </w:rPr>
      </w:pPr>
      <w:r w:rsidRPr="006B4064">
        <w:rPr>
          <w:rFonts w:ascii="宋体" w:hAnsi="宋体" w:hint="eastAsia"/>
          <w:sz w:val="24"/>
        </w:rPr>
        <w:t>张亚楠：经济学院国际商务专业学生，现任校志协办公室副主任，积极参加学校组织的各项活动，2014年暑期参与项目“缘行千里，爱在心中——给失独家庭的温暖”所在队伍获省级社会实践优秀团队，主持的2015年大创“高危行业农民工医疗保障调研——基于对武汉市洪山区的实证调查” 获得院级立项。</w:t>
      </w:r>
      <w:r w:rsidRPr="006B4064">
        <w:rPr>
          <w:rFonts w:ascii="宋体" w:hAnsi="宋体" w:hint="eastAsia"/>
          <w:sz w:val="24"/>
        </w:rPr>
        <w:lastRenderedPageBreak/>
        <w:t xml:space="preserve">善于学习，善于把专业知识结合实际，团队合作能力强，积极乐观，热心公益活动，参加首届湖北省青年志愿者嘉年华等，被评为校级优秀学生干部和校级优秀志愿者。 </w:t>
      </w:r>
    </w:p>
    <w:p w:rsidR="006B4064" w:rsidRPr="006B4064" w:rsidRDefault="006B4064" w:rsidP="006B4064">
      <w:pPr>
        <w:spacing w:before="240" w:after="60" w:line="312" w:lineRule="auto"/>
        <w:jc w:val="left"/>
        <w:outlineLvl w:val="1"/>
        <w:rPr>
          <w:rFonts w:ascii="Cambria" w:hAnsi="Cambria"/>
          <w:b/>
          <w:bCs/>
          <w:sz w:val="28"/>
          <w:szCs w:val="32"/>
        </w:rPr>
      </w:pPr>
      <w:r w:rsidRPr="006B4064">
        <w:rPr>
          <w:rFonts w:ascii="Cambria" w:hAnsi="Cambria" w:hint="eastAsia"/>
          <w:b/>
          <w:bCs/>
          <w:kern w:val="28"/>
          <w:sz w:val="28"/>
          <w:szCs w:val="32"/>
        </w:rPr>
        <w:t>（三）调研时间地点优势</w:t>
      </w:r>
      <w:r w:rsidRPr="006B4064">
        <w:rPr>
          <w:rFonts w:ascii="Cambria" w:hAnsi="Cambria" w:hint="eastAsia"/>
          <w:b/>
          <w:bCs/>
          <w:kern w:val="28"/>
          <w:sz w:val="28"/>
          <w:szCs w:val="32"/>
        </w:rPr>
        <w:tab/>
      </w:r>
    </w:p>
    <w:p w:rsidR="006B4064" w:rsidRPr="006B4064" w:rsidRDefault="006B4064" w:rsidP="006B4064">
      <w:pPr>
        <w:spacing w:line="360" w:lineRule="auto"/>
        <w:ind w:firstLineChars="200" w:firstLine="480"/>
        <w:rPr>
          <w:rFonts w:ascii="宋体" w:hAnsi="宋体"/>
          <w:sz w:val="24"/>
        </w:rPr>
      </w:pPr>
      <w:r w:rsidRPr="006B4064">
        <w:rPr>
          <w:rFonts w:ascii="宋体" w:hAnsi="宋体" w:hint="eastAsia"/>
          <w:sz w:val="24"/>
        </w:rPr>
        <w:t>我们把调研时间定在了2015年暑假，这就保证了团队有充分的时间进行相关调查研究，保证了调查研究开展的充分性，确保团队成员有足够的时间进行调研和相关资料的整理、数据的分析工作，既不会耽误团队成员的日常学习生活，也更加丰富了团队成员的假期生活。</w:t>
      </w:r>
    </w:p>
    <w:p w:rsidR="006B4064" w:rsidRPr="006B4064" w:rsidRDefault="006B4064" w:rsidP="006B4064">
      <w:pPr>
        <w:spacing w:line="360" w:lineRule="auto"/>
        <w:ind w:firstLineChars="200" w:firstLine="480"/>
        <w:rPr>
          <w:rFonts w:ascii="Calibri" w:hAnsi="Calibri"/>
          <w:sz w:val="24"/>
        </w:rPr>
      </w:pPr>
      <w:r w:rsidRPr="006B4064">
        <w:rPr>
          <w:rFonts w:ascii="宋体" w:hAnsi="宋体" w:hint="eastAsia"/>
          <w:sz w:val="24"/>
        </w:rPr>
        <w:t>调研地点选在了武汉经济繁荣，非户籍人口流动量大的洪山区。武汉洪山区位于长江之畔，占地570平方公里，是武汉七个中心城区之一，距离学校较近，同时小组</w:t>
      </w:r>
      <w:r w:rsidRPr="006B4064">
        <w:rPr>
          <w:rFonts w:ascii="Calibri" w:hAnsi="Calibri" w:hint="eastAsia"/>
          <w:sz w:val="24"/>
        </w:rPr>
        <w:t>成员对其也比较了解，交通较为方便，乘坐公交车从学校出发只需一个小时就可到达，极大地方便了我们调研工作的展开。</w:t>
      </w:r>
    </w:p>
    <w:p w:rsidR="006B4064" w:rsidRPr="006B4064" w:rsidRDefault="006B4064" w:rsidP="006B4064">
      <w:pPr>
        <w:spacing w:before="240" w:after="60" w:line="312" w:lineRule="auto"/>
        <w:jc w:val="left"/>
        <w:outlineLvl w:val="1"/>
        <w:rPr>
          <w:rFonts w:ascii="Cambria" w:hAnsi="Cambria"/>
          <w:b/>
          <w:bCs/>
          <w:kern w:val="28"/>
          <w:sz w:val="28"/>
          <w:szCs w:val="32"/>
        </w:rPr>
      </w:pPr>
      <w:r w:rsidRPr="006B4064">
        <w:rPr>
          <w:rFonts w:ascii="Cambria" w:hAnsi="Cambria" w:hint="eastAsia"/>
          <w:b/>
          <w:bCs/>
          <w:kern w:val="28"/>
          <w:sz w:val="28"/>
          <w:szCs w:val="32"/>
        </w:rPr>
        <w:t>（四）资源对象可行性优势</w:t>
      </w:r>
      <w:r w:rsidRPr="006B4064">
        <w:rPr>
          <w:rFonts w:ascii="Cambria" w:hAnsi="Cambria" w:hint="eastAsia"/>
          <w:b/>
          <w:bCs/>
          <w:kern w:val="28"/>
          <w:sz w:val="28"/>
          <w:szCs w:val="32"/>
        </w:rPr>
        <w:tab/>
      </w:r>
    </w:p>
    <w:p w:rsidR="006B4064" w:rsidRPr="006B4064" w:rsidRDefault="006B4064" w:rsidP="006B4064">
      <w:pPr>
        <w:spacing w:line="360" w:lineRule="auto"/>
        <w:ind w:firstLineChars="200" w:firstLine="480"/>
        <w:rPr>
          <w:rFonts w:ascii="宋体" w:hAnsi="宋体"/>
          <w:sz w:val="24"/>
        </w:rPr>
      </w:pPr>
      <w:r w:rsidRPr="006B4064">
        <w:rPr>
          <w:rFonts w:ascii="宋体" w:hAnsi="宋体" w:hint="eastAsia"/>
          <w:sz w:val="24"/>
        </w:rPr>
        <w:t>截至2014年底，武汉市常住人口达到了1033.80万人，其中，非户籍人口有206.49万人，所占比重达到了20%，其中，武汉洪山区常住人口超过100万，非户籍人口17.4万，大约占比17.4%，非户籍人口所占比重很大，为我们调研结果的客观提供了很大帮助。其中，洪山区交通便利，拥有武汉火车站、流芳火车站这两大车站，为流动性强的非户籍人口提供了便利的交通条件。一二三产业协调发展，加强规模基地的建设，农产品深加工也有了新发展，特色农副产品“洪山菜薹”正在强势发展；现代商贸、金融、楼宇经济快速发展，物流行业、服务业等的飞速发展需要大量的非户籍劳动力，为我们调查的展开提供了很多的资源，通过对他们的了解，我们可以更加细致地</w:t>
      </w:r>
      <w:proofErr w:type="gramStart"/>
      <w:r w:rsidRPr="006B4064">
        <w:rPr>
          <w:rFonts w:ascii="宋体" w:hAnsi="宋体" w:hint="eastAsia"/>
          <w:sz w:val="24"/>
        </w:rPr>
        <w:t>了解非</w:t>
      </w:r>
      <w:proofErr w:type="gramEnd"/>
      <w:r w:rsidRPr="006B4064">
        <w:rPr>
          <w:rFonts w:ascii="宋体" w:hAnsi="宋体" w:hint="eastAsia"/>
          <w:sz w:val="24"/>
        </w:rPr>
        <w:t>户籍劳动力受到的社会保障相关情况，同时也会使调研结果更加客观，为我们调研工作的展开提供了很大的便利。</w:t>
      </w:r>
    </w:p>
    <w:p w:rsidR="006B4064" w:rsidRPr="006B4064" w:rsidRDefault="006B4064" w:rsidP="006B4064">
      <w:pPr>
        <w:spacing w:before="240" w:after="60" w:line="312" w:lineRule="auto"/>
        <w:jc w:val="left"/>
        <w:outlineLvl w:val="1"/>
        <w:rPr>
          <w:rFonts w:ascii="Cambria" w:hAnsi="Cambria"/>
          <w:b/>
          <w:bCs/>
          <w:kern w:val="28"/>
          <w:sz w:val="28"/>
          <w:szCs w:val="32"/>
        </w:rPr>
      </w:pPr>
      <w:r w:rsidRPr="006B4064">
        <w:rPr>
          <w:rFonts w:ascii="Cambria" w:hAnsi="Cambria" w:hint="eastAsia"/>
          <w:b/>
          <w:bCs/>
          <w:kern w:val="28"/>
          <w:sz w:val="28"/>
          <w:szCs w:val="32"/>
        </w:rPr>
        <w:t>（五）调研方式可行性分析</w:t>
      </w:r>
      <w:r w:rsidRPr="006B4064">
        <w:rPr>
          <w:rFonts w:ascii="Cambria" w:hAnsi="Cambria" w:hint="eastAsia"/>
          <w:b/>
          <w:bCs/>
          <w:kern w:val="28"/>
          <w:sz w:val="28"/>
          <w:szCs w:val="32"/>
        </w:rPr>
        <w:tab/>
      </w:r>
    </w:p>
    <w:p w:rsidR="006B4064" w:rsidRPr="006B4064" w:rsidRDefault="006B4064" w:rsidP="006B4064">
      <w:pPr>
        <w:spacing w:line="360" w:lineRule="auto"/>
        <w:ind w:firstLineChars="200" w:firstLine="480"/>
        <w:rPr>
          <w:rFonts w:ascii="Calibri" w:hAnsi="Calibri"/>
          <w:sz w:val="24"/>
        </w:rPr>
      </w:pPr>
      <w:r w:rsidRPr="006B4064">
        <w:rPr>
          <w:rFonts w:ascii="Calibri" w:hAnsi="Calibri" w:hint="eastAsia"/>
          <w:sz w:val="24"/>
        </w:rPr>
        <w:t>通过问卷调查法、访谈分析法实地调研分析法以及对比调查法使调查更具有说服力和真实性。</w:t>
      </w:r>
    </w:p>
    <w:p w:rsidR="006B4064" w:rsidRPr="006B4064" w:rsidRDefault="006B4064" w:rsidP="006B4064">
      <w:pPr>
        <w:spacing w:line="360" w:lineRule="auto"/>
        <w:ind w:firstLineChars="200" w:firstLine="482"/>
        <w:rPr>
          <w:rFonts w:ascii="宋体" w:hAnsi="宋体" w:cs="宋体"/>
          <w:color w:val="000000"/>
          <w:kern w:val="0"/>
          <w:sz w:val="24"/>
        </w:rPr>
      </w:pPr>
      <w:r w:rsidRPr="006B4064">
        <w:rPr>
          <w:rFonts w:ascii="宋体" w:hAnsi="宋体" w:cs="宋体" w:hint="eastAsia"/>
          <w:b/>
          <w:color w:val="000000"/>
          <w:kern w:val="0"/>
          <w:sz w:val="24"/>
        </w:rPr>
        <w:t>问卷调查法：</w:t>
      </w:r>
      <w:r w:rsidRPr="006B4064">
        <w:rPr>
          <w:rFonts w:ascii="Calibri" w:hAnsi="Calibri" w:hint="eastAsia"/>
          <w:sz w:val="24"/>
        </w:rPr>
        <w:t>向非户籍</w:t>
      </w:r>
      <w:proofErr w:type="gramStart"/>
      <w:r w:rsidRPr="006B4064">
        <w:rPr>
          <w:rFonts w:ascii="Calibri" w:hAnsi="Calibri" w:hint="eastAsia"/>
          <w:sz w:val="24"/>
        </w:rPr>
        <w:t>来汉非户籍</w:t>
      </w:r>
      <w:proofErr w:type="gramEnd"/>
      <w:r w:rsidRPr="006B4064">
        <w:rPr>
          <w:rFonts w:ascii="Calibri" w:hAnsi="Calibri" w:hint="eastAsia"/>
          <w:sz w:val="24"/>
        </w:rPr>
        <w:t>劳动人员发放调查问卷，通过匿名的方式，</w:t>
      </w:r>
      <w:r w:rsidRPr="006B4064">
        <w:rPr>
          <w:rFonts w:ascii="Calibri" w:hAnsi="Calibri" w:hint="eastAsia"/>
          <w:sz w:val="24"/>
        </w:rPr>
        <w:lastRenderedPageBreak/>
        <w:t>保护了解他们的隐私同时又使数据更具有客观真实性，充分了解非户籍劳动力的社会保障的现状以及存在的问题，以及他们对于这个问题的内心真实的看法与渴求，为解决方案的提出提供依据</w:t>
      </w:r>
      <w:r w:rsidRPr="006B4064">
        <w:rPr>
          <w:rFonts w:ascii="宋体" w:hAnsi="宋体" w:cs="宋体" w:hint="eastAsia"/>
          <w:color w:val="000000"/>
          <w:kern w:val="0"/>
          <w:sz w:val="24"/>
        </w:rPr>
        <w:t>。</w:t>
      </w:r>
    </w:p>
    <w:p w:rsidR="006B4064" w:rsidRPr="006B4064" w:rsidRDefault="006B4064" w:rsidP="006B4064">
      <w:pPr>
        <w:spacing w:line="360" w:lineRule="auto"/>
        <w:ind w:firstLineChars="200" w:firstLine="482"/>
        <w:rPr>
          <w:rFonts w:ascii="Calibri" w:hAnsi="Calibri"/>
          <w:sz w:val="24"/>
        </w:rPr>
      </w:pPr>
      <w:r w:rsidRPr="006B4064">
        <w:rPr>
          <w:rFonts w:ascii="宋体" w:hAnsi="宋体" w:cs="宋体" w:hint="eastAsia"/>
          <w:b/>
          <w:color w:val="000000"/>
          <w:kern w:val="0"/>
          <w:sz w:val="24"/>
        </w:rPr>
        <w:t>访谈分析法：</w:t>
      </w:r>
      <w:r w:rsidRPr="006B4064">
        <w:rPr>
          <w:rFonts w:ascii="Calibri" w:hAnsi="Calibri" w:hint="eastAsia"/>
          <w:sz w:val="24"/>
        </w:rPr>
        <w:t>通过实地调查走访劳动与社会保障部门，对相关工作人员进行访谈，了解对非户籍人口社会保障以及社会保险的相关国家政策以及存在的相关问题，了解对其实行相关社会保障政策存在的困难以及他们对于这个问题的真实想法，为建议的提出提供一个参考性意见。</w:t>
      </w:r>
    </w:p>
    <w:p w:rsidR="006B4064" w:rsidRPr="006B4064" w:rsidRDefault="006B4064" w:rsidP="006B4064">
      <w:pPr>
        <w:spacing w:line="360" w:lineRule="auto"/>
        <w:ind w:firstLineChars="200" w:firstLine="482"/>
        <w:rPr>
          <w:rFonts w:ascii="Calibri" w:hAnsi="Calibri"/>
          <w:sz w:val="24"/>
        </w:rPr>
      </w:pPr>
      <w:r w:rsidRPr="006B4064">
        <w:rPr>
          <w:rFonts w:ascii="宋体" w:hAnsi="宋体" w:cs="宋体" w:hint="eastAsia"/>
          <w:b/>
          <w:color w:val="000000"/>
          <w:kern w:val="0"/>
          <w:sz w:val="24"/>
        </w:rPr>
        <w:t>横向比较分析法：</w:t>
      </w:r>
      <w:r w:rsidRPr="006B4064">
        <w:rPr>
          <w:rFonts w:ascii="Calibri" w:hAnsi="Calibri" w:hint="eastAsia"/>
          <w:sz w:val="24"/>
        </w:rPr>
        <w:t>通过对武汉洪山区非户籍劳动力人口的调查分析，再与国外的研究成果形成对比，分析比较国内外不同的社会状况对非户籍人口造成的影响，通过分析国外的相关政策与解决措施，与国内形成对比，为我国解决这方面的问题提供借鉴。</w:t>
      </w:r>
    </w:p>
    <w:p w:rsidR="006B4064" w:rsidRPr="006B4064" w:rsidRDefault="006B4064" w:rsidP="006B4064">
      <w:pPr>
        <w:spacing w:line="360" w:lineRule="auto"/>
        <w:ind w:firstLineChars="200" w:firstLine="482"/>
        <w:rPr>
          <w:rFonts w:ascii="Calibri" w:hAnsi="Calibri"/>
          <w:sz w:val="24"/>
        </w:rPr>
      </w:pPr>
      <w:r w:rsidRPr="006B4064">
        <w:rPr>
          <w:rFonts w:ascii="宋体" w:hAnsi="宋体" w:cs="宋体" w:hint="eastAsia"/>
          <w:b/>
          <w:color w:val="000000"/>
          <w:kern w:val="0"/>
          <w:sz w:val="24"/>
        </w:rPr>
        <w:t>纵向比较分析法：</w:t>
      </w:r>
      <w:r w:rsidRPr="006B4064">
        <w:rPr>
          <w:rFonts w:ascii="Calibri" w:hAnsi="Calibri" w:hint="eastAsia"/>
          <w:sz w:val="24"/>
        </w:rPr>
        <w:t>经过调查后，通过查阅我国历年来有关非户籍劳动力人口相关国家政策的变化来分析我国在这方面取得的进步与成就，同时通过纵观现在的发展状况，分析我国在这一方面现在存在的相关问题，为以后我国完善相关政策、更好的</w:t>
      </w:r>
      <w:proofErr w:type="gramStart"/>
      <w:r w:rsidRPr="006B4064">
        <w:rPr>
          <w:rFonts w:ascii="Calibri" w:hAnsi="Calibri" w:hint="eastAsia"/>
          <w:sz w:val="24"/>
        </w:rPr>
        <w:t>维护非</w:t>
      </w:r>
      <w:proofErr w:type="gramEnd"/>
      <w:r w:rsidRPr="006B4064">
        <w:rPr>
          <w:rFonts w:ascii="Calibri" w:hAnsi="Calibri" w:hint="eastAsia"/>
          <w:sz w:val="24"/>
        </w:rPr>
        <w:t>户籍劳动人口的权益、更好地促进社会公平提供现实依据。</w:t>
      </w:r>
    </w:p>
    <w:p w:rsidR="006B4064" w:rsidRPr="006B4064" w:rsidRDefault="006B4064" w:rsidP="006B4064">
      <w:pPr>
        <w:spacing w:line="360" w:lineRule="auto"/>
        <w:rPr>
          <w:rFonts w:ascii="Calibri" w:hAnsi="Calibri"/>
          <w:sz w:val="24"/>
        </w:rPr>
      </w:pPr>
    </w:p>
    <w:p w:rsidR="006B4064" w:rsidRPr="006B4064" w:rsidRDefault="006B4064" w:rsidP="006B4064"/>
    <w:p w:rsidR="00E941FD" w:rsidRPr="006B4064" w:rsidRDefault="00E941FD">
      <w:pPr>
        <w:pStyle w:val="ab"/>
      </w:pPr>
    </w:p>
    <w:p w:rsidR="00E941FD" w:rsidRDefault="00D7681D">
      <w:pPr>
        <w:pStyle w:val="ab"/>
      </w:pPr>
      <w:bookmarkStart w:id="1" w:name="_Toc421049680"/>
      <w:r>
        <w:rPr>
          <w:rFonts w:hint="eastAsia"/>
        </w:rPr>
        <w:t>四</w:t>
      </w:r>
      <w:r w:rsidR="005265FE">
        <w:rPr>
          <w:rFonts w:hint="eastAsia"/>
        </w:rPr>
        <w:t>、学科交叉及创新</w:t>
      </w:r>
      <w:bookmarkEnd w:id="1"/>
    </w:p>
    <w:p w:rsidR="00E941FD" w:rsidRDefault="005265FE">
      <w:pPr>
        <w:pStyle w:val="ac"/>
      </w:pPr>
      <w:bookmarkStart w:id="2" w:name="_Toc421049681"/>
      <w:r>
        <w:rPr>
          <w:rFonts w:hint="eastAsia"/>
        </w:rPr>
        <w:t>（一）学科交叉</w:t>
      </w:r>
      <w:bookmarkEnd w:id="2"/>
    </w:p>
    <w:p w:rsidR="00E941FD" w:rsidRDefault="005265FE" w:rsidP="00C421EA">
      <w:pPr>
        <w:spacing w:line="360" w:lineRule="auto"/>
        <w:ind w:left="135"/>
        <w:jc w:val="center"/>
        <w:rPr>
          <w:rFonts w:ascii="Calibri" w:hAnsi="Calibri"/>
          <w:sz w:val="24"/>
        </w:rPr>
      </w:pPr>
      <w:r>
        <w:rPr>
          <w:rFonts w:ascii="Calibri" w:hAnsi="Calibri"/>
          <w:noProof/>
          <w:sz w:val="24"/>
        </w:rPr>
        <w:lastRenderedPageBreak/>
        <w:drawing>
          <wp:inline distT="0" distB="0" distL="0" distR="0" wp14:anchorId="40024844" wp14:editId="329B2CA0">
            <wp:extent cx="3725839" cy="2183641"/>
            <wp:effectExtent l="0" t="0" r="8255" b="7620"/>
            <wp:docPr id="1053" name="Image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 name="Image"/>
                    <pic:cNvPicPr/>
                  </pic:nvPicPr>
                  <pic:blipFill rotWithShape="1">
                    <a:blip r:embed="rId16" cstate="print">
                      <a:extLst>
                        <a:ext uri="{28A0092B-C50C-407E-A947-70E740481C1C}">
                          <a14:useLocalDpi xmlns:a14="http://schemas.microsoft.com/office/drawing/2010/main" val="0"/>
                        </a:ext>
                      </a:extLst>
                    </a:blip>
                    <a:srcRect/>
                    <a:stretch>
                      <a:fillRect/>
                    </a:stretch>
                  </pic:blipFill>
                  <pic:spPr>
                    <a:xfrm>
                      <a:off x="0" y="0"/>
                      <a:ext cx="3725839" cy="2183641"/>
                    </a:xfrm>
                    <a:prstGeom prst="rect">
                      <a:avLst/>
                    </a:prstGeom>
                  </pic:spPr>
                </pic:pic>
              </a:graphicData>
            </a:graphic>
          </wp:inline>
        </w:drawing>
      </w:r>
    </w:p>
    <w:p w:rsidR="006B4064" w:rsidRPr="006B4064" w:rsidRDefault="006B4064" w:rsidP="006B4064">
      <w:pPr>
        <w:spacing w:line="360" w:lineRule="auto"/>
        <w:ind w:firstLineChars="200" w:firstLine="482"/>
        <w:rPr>
          <w:rFonts w:ascii="Calibri" w:hAnsi="Calibri"/>
          <w:b/>
          <w:sz w:val="24"/>
        </w:rPr>
      </w:pPr>
      <w:r w:rsidRPr="006B4064">
        <w:rPr>
          <w:rFonts w:ascii="Calibri" w:hAnsi="Calibri" w:hint="eastAsia"/>
          <w:b/>
          <w:sz w:val="24"/>
        </w:rPr>
        <w:t>1</w:t>
      </w:r>
      <w:r w:rsidRPr="006B4064">
        <w:rPr>
          <w:rFonts w:ascii="Calibri" w:hAnsi="Calibri" w:hint="eastAsia"/>
          <w:b/>
          <w:sz w:val="24"/>
        </w:rPr>
        <w:t>、经济学</w:t>
      </w:r>
    </w:p>
    <w:p w:rsidR="006B4064" w:rsidRPr="006B4064" w:rsidRDefault="006B4064" w:rsidP="006B4064">
      <w:pPr>
        <w:spacing w:line="360" w:lineRule="auto"/>
        <w:ind w:firstLineChars="200" w:firstLine="480"/>
        <w:rPr>
          <w:rFonts w:ascii="Calibri" w:hAnsi="Calibri"/>
          <w:sz w:val="24"/>
        </w:rPr>
      </w:pPr>
      <w:r w:rsidRPr="006B4064">
        <w:rPr>
          <w:rFonts w:ascii="Calibri" w:hAnsi="Calibri" w:hint="eastAsia"/>
          <w:sz w:val="24"/>
        </w:rPr>
        <w:t>市场上的所有个体都以利益最大化为目标，在约束条件下追求预期效用最大化，边际效用决定着人们的行为。本次研究中会设计保费与投保的问题，在供求关系中，价值（价格）因素尤为重要，当供求围绕价格产生波动时，经济学研究就将是必不可少的。</w:t>
      </w:r>
    </w:p>
    <w:p w:rsidR="006B4064" w:rsidRPr="006B4064" w:rsidRDefault="006B4064" w:rsidP="006B4064">
      <w:pPr>
        <w:spacing w:line="360" w:lineRule="auto"/>
        <w:ind w:firstLineChars="200" w:firstLine="480"/>
        <w:rPr>
          <w:rFonts w:ascii="Calibri" w:hAnsi="Calibri"/>
          <w:sz w:val="24"/>
        </w:rPr>
      </w:pPr>
      <w:r w:rsidRPr="006B4064">
        <w:rPr>
          <w:rFonts w:ascii="Calibri" w:hAnsi="Calibri" w:hint="eastAsia"/>
          <w:sz w:val="24"/>
        </w:rPr>
        <w:t>在研究社会保险与就业失业的关系时，社会保险发展的良好与否和市场雇佣劳动力的多少的关系都可以运用经济模型加以量化分析，从而得出较为客观清晰的结论：</w:t>
      </w:r>
    </w:p>
    <w:p w:rsidR="006B4064" w:rsidRPr="006B4064" w:rsidRDefault="006B4064" w:rsidP="006B4064">
      <w:pPr>
        <w:spacing w:line="360" w:lineRule="auto"/>
        <w:jc w:val="center"/>
        <w:rPr>
          <w:noProof/>
          <w:sz w:val="24"/>
        </w:rPr>
      </w:pPr>
      <w:r w:rsidRPr="006B4064">
        <w:rPr>
          <w:noProof/>
          <w:sz w:val="24"/>
        </w:rPr>
        <w:drawing>
          <wp:inline distT="0" distB="0" distL="0" distR="0" wp14:anchorId="060BBA63" wp14:editId="0AFA2DA7">
            <wp:extent cx="4067174" cy="2533649"/>
            <wp:effectExtent l="0" t="0" r="0" b="0"/>
            <wp:docPr id="1086" name="Imag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
                    <pic:cNvPicPr/>
                  </pic:nvPicPr>
                  <pic:blipFill rotWithShape="1">
                    <a:blip r:embed="rId17" cstate="print">
                      <a:extLst>
                        <a:ext uri="{28A0092B-C50C-407E-A947-70E740481C1C}">
                          <a14:useLocalDpi xmlns:a14="http://schemas.microsoft.com/office/drawing/2010/main" val="0"/>
                        </a:ext>
                      </a:extLst>
                    </a:blip>
                    <a:srcRect/>
                    <a:stretch>
                      <a:fillRect/>
                    </a:stretch>
                  </pic:blipFill>
                  <pic:spPr>
                    <a:xfrm>
                      <a:off x="0" y="0"/>
                      <a:ext cx="4067174" cy="2533649"/>
                    </a:xfrm>
                    <a:prstGeom prst="rect">
                      <a:avLst/>
                    </a:prstGeom>
                  </pic:spPr>
                </pic:pic>
              </a:graphicData>
            </a:graphic>
          </wp:inline>
        </w:drawing>
      </w:r>
    </w:p>
    <w:p w:rsidR="006B4064" w:rsidRPr="006B4064" w:rsidRDefault="006B4064" w:rsidP="006B4064">
      <w:pPr>
        <w:spacing w:line="360" w:lineRule="auto"/>
        <w:ind w:firstLineChars="200" w:firstLine="480"/>
        <w:rPr>
          <w:rFonts w:ascii="Calibri" w:hAnsi="Calibri"/>
          <w:sz w:val="24"/>
        </w:rPr>
      </w:pPr>
      <w:r w:rsidRPr="006B4064">
        <w:rPr>
          <w:rFonts w:hint="eastAsia"/>
          <w:noProof/>
          <w:sz w:val="24"/>
        </w:rPr>
        <w:t>如上图所示，从劳动力价格与需求的关系可以通过简单推理得到劳动力需求与社会保险的关系。当劳动力价格（工人工资）为</w:t>
      </w:r>
      <w:r w:rsidRPr="006B4064">
        <w:rPr>
          <w:rFonts w:hint="eastAsia"/>
          <w:noProof/>
          <w:sz w:val="24"/>
        </w:rPr>
        <w:t>W</w:t>
      </w:r>
      <w:r w:rsidRPr="006B4064">
        <w:rPr>
          <w:rFonts w:hint="eastAsia"/>
          <w:noProof/>
          <w:sz w:val="24"/>
          <w:vertAlign w:val="subscript"/>
        </w:rPr>
        <w:t xml:space="preserve">2 </w:t>
      </w:r>
      <w:r w:rsidRPr="006B4064">
        <w:rPr>
          <w:rFonts w:ascii="Calibri" w:hAnsi="Calibri" w:hint="eastAsia"/>
          <w:sz w:val="24"/>
        </w:rPr>
        <w:t>时，劳动力需求为</w:t>
      </w:r>
      <w:r w:rsidRPr="006B4064">
        <w:rPr>
          <w:rFonts w:ascii="Calibri" w:hAnsi="Calibri" w:hint="eastAsia"/>
          <w:sz w:val="24"/>
        </w:rPr>
        <w:t>L</w:t>
      </w:r>
      <w:r w:rsidRPr="006B4064">
        <w:rPr>
          <w:rFonts w:ascii="Calibri" w:hAnsi="Calibri" w:hint="eastAsia"/>
          <w:sz w:val="24"/>
          <w:vertAlign w:val="subscript"/>
        </w:rPr>
        <w:t>2</w:t>
      </w:r>
      <w:r w:rsidRPr="006B4064">
        <w:rPr>
          <w:rFonts w:ascii="Calibri" w:hAnsi="Calibri" w:hint="eastAsia"/>
          <w:sz w:val="24"/>
        </w:rPr>
        <w:t>，而当劳动力价格上升至</w:t>
      </w:r>
      <w:r w:rsidRPr="006B4064">
        <w:rPr>
          <w:rFonts w:ascii="Calibri" w:hAnsi="Calibri" w:hint="eastAsia"/>
          <w:sz w:val="24"/>
        </w:rPr>
        <w:t>W</w:t>
      </w:r>
      <w:r w:rsidRPr="006B4064">
        <w:rPr>
          <w:rFonts w:ascii="Calibri" w:hAnsi="Calibri" w:hint="eastAsia"/>
          <w:sz w:val="24"/>
          <w:vertAlign w:val="subscript"/>
        </w:rPr>
        <w:t>0</w:t>
      </w:r>
      <w:r w:rsidRPr="006B4064">
        <w:rPr>
          <w:rFonts w:ascii="Calibri" w:hAnsi="Calibri" w:hint="eastAsia"/>
          <w:sz w:val="24"/>
        </w:rPr>
        <w:t>时，劳动力需求为</w:t>
      </w:r>
      <w:r w:rsidRPr="006B4064">
        <w:rPr>
          <w:rFonts w:ascii="Calibri" w:hAnsi="Calibri" w:hint="eastAsia"/>
          <w:sz w:val="24"/>
        </w:rPr>
        <w:t>L</w:t>
      </w:r>
      <w:r w:rsidRPr="006B4064">
        <w:rPr>
          <w:rFonts w:ascii="Calibri" w:hAnsi="Calibri" w:hint="eastAsia"/>
          <w:sz w:val="24"/>
          <w:vertAlign w:val="subscript"/>
        </w:rPr>
        <w:t>0</w:t>
      </w:r>
      <w:r w:rsidRPr="006B4064">
        <w:rPr>
          <w:rFonts w:ascii="Calibri" w:hAnsi="Calibri" w:hint="eastAsia"/>
          <w:sz w:val="24"/>
        </w:rPr>
        <w:t>。将企业雇佣工人的花费确定为用人成本，此时，我们可以将劳动力价格看成工人工资再加上企业按照国家要求为其支付的保险费，大部分支付社会保险费的企业都要负担很大一部分甚至于是全</w:t>
      </w:r>
      <w:r w:rsidRPr="006B4064">
        <w:rPr>
          <w:rFonts w:ascii="Calibri" w:hAnsi="Calibri" w:hint="eastAsia"/>
          <w:sz w:val="24"/>
        </w:rPr>
        <w:lastRenderedPageBreak/>
        <w:t>部负担。当</w:t>
      </w:r>
      <w:r w:rsidRPr="006B4064">
        <w:rPr>
          <w:rFonts w:ascii="Calibri" w:hAnsi="Calibri" w:hint="eastAsia"/>
          <w:sz w:val="24"/>
        </w:rPr>
        <w:t>L</w:t>
      </w:r>
      <w:r w:rsidRPr="006B4064">
        <w:rPr>
          <w:rFonts w:ascii="Calibri" w:hAnsi="Calibri" w:hint="eastAsia"/>
          <w:sz w:val="24"/>
          <w:vertAlign w:val="subscript"/>
        </w:rPr>
        <w:t>0</w:t>
      </w:r>
      <w:r w:rsidRPr="006B4064">
        <w:rPr>
          <w:rFonts w:ascii="Calibri" w:hAnsi="Calibri" w:hint="eastAsia"/>
          <w:sz w:val="24"/>
        </w:rPr>
        <w:t>小于</w:t>
      </w:r>
      <w:r w:rsidRPr="006B4064">
        <w:rPr>
          <w:rFonts w:ascii="Calibri" w:hAnsi="Calibri" w:hint="eastAsia"/>
          <w:sz w:val="24"/>
        </w:rPr>
        <w:t>L</w:t>
      </w:r>
      <w:r w:rsidRPr="006B4064">
        <w:rPr>
          <w:rFonts w:ascii="Calibri" w:hAnsi="Calibri" w:hint="eastAsia"/>
          <w:sz w:val="24"/>
          <w:vertAlign w:val="subscript"/>
        </w:rPr>
        <w:t>2</w:t>
      </w:r>
      <w:r w:rsidRPr="006B4064">
        <w:rPr>
          <w:rFonts w:ascii="Calibri" w:hAnsi="Calibri" w:hint="eastAsia"/>
          <w:sz w:val="24"/>
        </w:rPr>
        <w:t>的时候，我们可以得出当社会保险由企业大部分负担时，企业会选择减少劳动力的需求，或者采取其他的方式以图逃漏缴保费。因此，政府和国家应该扩大社会保险金的来源渠道，做大社会保险金这块蛋糕。这样，政府才可以在保障民生的同时，不抑制企业发展，从而达到促进社会经济繁荣的目的。</w:t>
      </w:r>
    </w:p>
    <w:p w:rsidR="006B4064" w:rsidRPr="006B4064" w:rsidRDefault="006B4064" w:rsidP="006B4064">
      <w:pPr>
        <w:spacing w:line="360" w:lineRule="auto"/>
        <w:ind w:firstLineChars="200" w:firstLine="480"/>
        <w:rPr>
          <w:rFonts w:ascii="Calibri" w:hAnsi="Calibri"/>
          <w:sz w:val="24"/>
        </w:rPr>
      </w:pPr>
      <w:r w:rsidRPr="006B4064">
        <w:rPr>
          <w:rFonts w:ascii="Calibri" w:hAnsi="Calibri" w:hint="eastAsia"/>
          <w:sz w:val="24"/>
        </w:rPr>
        <w:t>同时，在社会主义市场经济道路下，市场经济发展的必要条件是劳动力等资源的自由流动。然而，养老保险的区域间转移困难给劳动力的转移带来一定的障碍。从经济学角度研究养老保险问题，可以更加深入的分析现行制度的缺陷。</w:t>
      </w:r>
    </w:p>
    <w:p w:rsidR="006B4064" w:rsidRPr="006B4064" w:rsidRDefault="006B4064" w:rsidP="006B4064">
      <w:pPr>
        <w:spacing w:line="360" w:lineRule="auto"/>
        <w:ind w:firstLineChars="200" w:firstLine="482"/>
        <w:rPr>
          <w:rFonts w:ascii="Calibri" w:hAnsi="Calibri"/>
          <w:b/>
          <w:sz w:val="24"/>
        </w:rPr>
      </w:pPr>
      <w:r w:rsidRPr="006B4064">
        <w:rPr>
          <w:rFonts w:ascii="Calibri" w:hAnsi="Calibri" w:hint="eastAsia"/>
          <w:b/>
          <w:sz w:val="24"/>
        </w:rPr>
        <w:t>2</w:t>
      </w:r>
      <w:r w:rsidRPr="006B4064">
        <w:rPr>
          <w:rFonts w:ascii="Calibri" w:hAnsi="Calibri" w:hint="eastAsia"/>
          <w:b/>
          <w:sz w:val="24"/>
        </w:rPr>
        <w:t>、财政学</w:t>
      </w:r>
    </w:p>
    <w:p w:rsidR="006B4064" w:rsidRPr="006B4064" w:rsidRDefault="006B4064" w:rsidP="006B4064">
      <w:pPr>
        <w:spacing w:line="360" w:lineRule="auto"/>
        <w:ind w:firstLineChars="200" w:firstLine="480"/>
        <w:rPr>
          <w:rFonts w:ascii="Calibri" w:hAnsi="Calibri"/>
          <w:sz w:val="24"/>
        </w:rPr>
      </w:pPr>
      <w:r w:rsidRPr="006B4064">
        <w:rPr>
          <w:rFonts w:ascii="Calibri" w:hAnsi="Calibri" w:hint="eastAsia"/>
          <w:sz w:val="24"/>
        </w:rPr>
        <w:t>社会保障是指社会成员在国家和整个社会的帮助下，克服非理性风险造成的物质生活困难，从而维持其基本生活条件，是一种依法进行的国民收入再分配的活动。而社会保险是当中重要的一环，养老保险是社会保险的核心部分，是国民收入再分配的重要方式，是保障民生的重要手段。财政学研究的为财政收入与支出的关系，财政支出中大部分运用于再分配和社会保障，保障人民基本生活。因此，在养老保险的研究中，财政学的运用必不可少。养老保险金的来源为政府、企业和个人三大部分，国家财政通过转移支付的方式为社会保险投入资金，在资源有限的前提下，力求达到帕累托最优，从而达到效率和公平并重的效果。通过财政学视角来研究社会保险问题不仅为研究打开一个新的思路，也能从财政政策的变更发展中看出政府的积极态度及之后可能的政策调整。</w:t>
      </w:r>
    </w:p>
    <w:p w:rsidR="006B4064" w:rsidRPr="006B4064" w:rsidRDefault="006B4064" w:rsidP="006B4064">
      <w:pPr>
        <w:spacing w:line="360" w:lineRule="auto"/>
        <w:ind w:firstLineChars="200" w:firstLine="482"/>
        <w:rPr>
          <w:rFonts w:ascii="Calibri" w:hAnsi="Calibri"/>
          <w:b/>
          <w:sz w:val="24"/>
        </w:rPr>
      </w:pPr>
      <w:r w:rsidRPr="006B4064">
        <w:rPr>
          <w:rFonts w:ascii="Calibri" w:hAnsi="Calibri" w:hint="eastAsia"/>
          <w:b/>
          <w:sz w:val="24"/>
        </w:rPr>
        <w:t>3</w:t>
      </w:r>
      <w:r w:rsidRPr="006B4064">
        <w:rPr>
          <w:rFonts w:ascii="Calibri" w:hAnsi="Calibri" w:hint="eastAsia"/>
          <w:b/>
          <w:sz w:val="24"/>
        </w:rPr>
        <w:t>、统计学</w:t>
      </w:r>
    </w:p>
    <w:p w:rsidR="006B4064" w:rsidRPr="006B4064" w:rsidRDefault="006B4064" w:rsidP="006B4064">
      <w:pPr>
        <w:spacing w:line="360" w:lineRule="auto"/>
        <w:ind w:firstLineChars="200" w:firstLine="480"/>
        <w:rPr>
          <w:rFonts w:ascii="Calibri" w:hAnsi="Calibri"/>
          <w:sz w:val="24"/>
        </w:rPr>
      </w:pPr>
      <w:r w:rsidRPr="006B4064">
        <w:rPr>
          <w:rFonts w:ascii="Calibri" w:hAnsi="Calibri" w:hint="eastAsia"/>
          <w:sz w:val="24"/>
        </w:rPr>
        <w:t>大数据时代，作为一门收集、整理和分析统计数据的方法论科学，统计学的运用必不可少。统计学可以帮助探索相关数据的内在的数量规律性，以达到对客观事物的科学认识。在本次项目调查中，统计学的运用主要在以下几点：</w:t>
      </w:r>
    </w:p>
    <w:p w:rsidR="006B4064" w:rsidRPr="006B4064" w:rsidRDefault="006B4064" w:rsidP="006B4064">
      <w:pPr>
        <w:spacing w:line="360" w:lineRule="auto"/>
        <w:ind w:firstLineChars="200" w:firstLine="480"/>
        <w:rPr>
          <w:rFonts w:ascii="Calibri" w:hAnsi="Calibri"/>
          <w:sz w:val="24"/>
        </w:rPr>
      </w:pPr>
      <w:r w:rsidRPr="006B4064">
        <w:rPr>
          <w:rFonts w:ascii="Calibri" w:hAnsi="Calibri" w:hint="eastAsia"/>
          <w:sz w:val="24"/>
        </w:rPr>
        <w:t>（</w:t>
      </w:r>
      <w:r w:rsidRPr="006B4064">
        <w:rPr>
          <w:rFonts w:ascii="Calibri" w:hAnsi="Calibri" w:hint="eastAsia"/>
          <w:sz w:val="24"/>
        </w:rPr>
        <w:t>1</w:t>
      </w:r>
      <w:r w:rsidRPr="006B4064">
        <w:rPr>
          <w:rFonts w:ascii="Calibri" w:hAnsi="Calibri" w:hint="eastAsia"/>
          <w:sz w:val="24"/>
        </w:rPr>
        <w:t>）调查问卷及访问调查问题的</w:t>
      </w:r>
      <w:proofErr w:type="gramStart"/>
      <w:r w:rsidRPr="006B4064">
        <w:rPr>
          <w:rFonts w:ascii="Calibri" w:hAnsi="Calibri" w:hint="eastAsia"/>
          <w:sz w:val="24"/>
        </w:rPr>
        <w:t>的</w:t>
      </w:r>
      <w:proofErr w:type="gramEnd"/>
      <w:r w:rsidRPr="006B4064">
        <w:rPr>
          <w:rFonts w:ascii="Calibri" w:hAnsi="Calibri" w:hint="eastAsia"/>
          <w:sz w:val="24"/>
        </w:rPr>
        <w:t>设计</w:t>
      </w:r>
    </w:p>
    <w:p w:rsidR="006B4064" w:rsidRPr="006B4064" w:rsidRDefault="006B4064" w:rsidP="006B4064">
      <w:pPr>
        <w:spacing w:line="360" w:lineRule="auto"/>
        <w:ind w:firstLineChars="200" w:firstLine="480"/>
        <w:rPr>
          <w:rFonts w:ascii="Calibri" w:hAnsi="Calibri"/>
          <w:sz w:val="24"/>
        </w:rPr>
      </w:pPr>
      <w:r w:rsidRPr="006B4064">
        <w:rPr>
          <w:rFonts w:ascii="Calibri" w:hAnsi="Calibri" w:hint="eastAsia"/>
          <w:sz w:val="24"/>
        </w:rPr>
        <w:t>利用《统计学》的知识，对问卷的结构、提问项目的设计、回答项目的设计都做到科学合理，提问项目的设置遵循问题排列的逻辑性，问题顺序的兴趣性，问题安排的先易后难和开放性问题放最后的原则，以达到问卷问题的设置由浅入深，具有指向性和全面性。这样在面对被调查对象时，我们能够尽可能的获得我们需要的信息。</w:t>
      </w:r>
      <w:r w:rsidRPr="006B4064">
        <w:rPr>
          <w:rFonts w:ascii="Calibri" w:hAnsi="Calibri" w:hint="eastAsia"/>
          <w:sz w:val="24"/>
        </w:rPr>
        <w:t xml:space="preserve"> </w:t>
      </w:r>
    </w:p>
    <w:p w:rsidR="006B4064" w:rsidRPr="006B4064" w:rsidRDefault="006B4064" w:rsidP="006B4064">
      <w:pPr>
        <w:spacing w:line="360" w:lineRule="auto"/>
        <w:ind w:firstLineChars="200" w:firstLine="480"/>
        <w:rPr>
          <w:rFonts w:ascii="Calibri" w:hAnsi="Calibri"/>
          <w:sz w:val="24"/>
        </w:rPr>
      </w:pPr>
      <w:r w:rsidRPr="006B4064">
        <w:rPr>
          <w:rFonts w:ascii="Calibri" w:hAnsi="Calibri" w:hint="eastAsia"/>
          <w:sz w:val="24"/>
        </w:rPr>
        <w:lastRenderedPageBreak/>
        <w:t>（</w:t>
      </w:r>
      <w:r w:rsidRPr="006B4064">
        <w:rPr>
          <w:rFonts w:ascii="Calibri" w:hAnsi="Calibri" w:hint="eastAsia"/>
          <w:sz w:val="24"/>
        </w:rPr>
        <w:t>2</w:t>
      </w:r>
      <w:r w:rsidRPr="006B4064">
        <w:rPr>
          <w:rFonts w:ascii="Calibri" w:hAnsi="Calibri" w:hint="eastAsia"/>
          <w:sz w:val="24"/>
        </w:rPr>
        <w:t>）抽样调查的运用</w:t>
      </w:r>
    </w:p>
    <w:p w:rsidR="006B4064" w:rsidRPr="006B4064" w:rsidRDefault="006B4064" w:rsidP="006B4064">
      <w:pPr>
        <w:spacing w:line="360" w:lineRule="auto"/>
        <w:ind w:firstLineChars="200" w:firstLine="480"/>
        <w:rPr>
          <w:rFonts w:ascii="Calibri" w:hAnsi="Calibri"/>
          <w:sz w:val="24"/>
        </w:rPr>
      </w:pPr>
      <w:r w:rsidRPr="006B4064">
        <w:rPr>
          <w:rFonts w:ascii="Calibri" w:hAnsi="Calibri" w:hint="eastAsia"/>
          <w:sz w:val="24"/>
        </w:rPr>
        <w:t>武汉市非户籍劳动力数量巨大，全面调查是不现实的，因此采用抽样调查来推断总体数量特征的方法就非常重要。抽样调查技术包括</w:t>
      </w:r>
      <w:r w:rsidRPr="006B4064">
        <w:rPr>
          <w:rFonts w:ascii="宋体" w:hAnsi="宋体" w:cs="宋体" w:hint="eastAsia"/>
          <w:color w:val="000000"/>
          <w:kern w:val="0"/>
          <w:sz w:val="24"/>
        </w:rPr>
        <w:t>简单随机抽样、分层抽样、比率估计、回归估计、整群抽样、系统抽样、不等概率抽样、多阶段抽样以及其他多种多样的抽样方法。在调研中，具体情况具体分析，因地制宜，具体问题具体分析，采取不同的抽样调查方法以便于我们在调查中获取最合理真实有效的数据。</w:t>
      </w:r>
    </w:p>
    <w:p w:rsidR="006B4064" w:rsidRPr="006B4064" w:rsidRDefault="006B4064" w:rsidP="006B4064">
      <w:pPr>
        <w:spacing w:line="360" w:lineRule="auto"/>
        <w:ind w:firstLineChars="200" w:firstLine="480"/>
        <w:rPr>
          <w:rFonts w:ascii="Calibri" w:hAnsi="Calibri"/>
          <w:sz w:val="24"/>
        </w:rPr>
      </w:pPr>
      <w:r w:rsidRPr="006B4064">
        <w:rPr>
          <w:rFonts w:ascii="Calibri" w:hAnsi="Calibri" w:hint="eastAsia"/>
          <w:sz w:val="24"/>
        </w:rPr>
        <w:t>（</w:t>
      </w:r>
      <w:r w:rsidRPr="006B4064">
        <w:rPr>
          <w:rFonts w:ascii="Calibri" w:hAnsi="Calibri" w:hint="eastAsia"/>
          <w:sz w:val="24"/>
        </w:rPr>
        <w:t>3</w:t>
      </w:r>
      <w:r w:rsidRPr="006B4064">
        <w:rPr>
          <w:rFonts w:ascii="Calibri" w:hAnsi="Calibri" w:hint="eastAsia"/>
          <w:sz w:val="24"/>
        </w:rPr>
        <w:t>）统计数据的整理</w:t>
      </w:r>
    </w:p>
    <w:p w:rsidR="006B4064" w:rsidRPr="006B4064" w:rsidRDefault="006B4064" w:rsidP="006B4064">
      <w:pPr>
        <w:spacing w:line="360" w:lineRule="auto"/>
        <w:ind w:firstLineChars="200" w:firstLine="480"/>
        <w:rPr>
          <w:rFonts w:ascii="Calibri" w:hAnsi="Calibri"/>
          <w:sz w:val="24"/>
        </w:rPr>
      </w:pPr>
      <w:r w:rsidRPr="006B4064">
        <w:rPr>
          <w:rFonts w:ascii="Calibri" w:hAnsi="Calibri" w:hint="eastAsia"/>
          <w:sz w:val="24"/>
        </w:rPr>
        <w:t>对收集到的大量的零散的原始数据经过科学加工与综合，运用统计软件使之系统化、条理化。最终生成一系列图表：条形图、饼图、折线图、环形图、直方图、箱线图等，从而直观形象的表述调研结果。</w:t>
      </w:r>
    </w:p>
    <w:p w:rsidR="006B4064" w:rsidRPr="006B4064" w:rsidRDefault="006B4064" w:rsidP="006B4064">
      <w:pPr>
        <w:spacing w:line="360" w:lineRule="auto"/>
        <w:ind w:firstLineChars="200" w:firstLine="482"/>
        <w:rPr>
          <w:rFonts w:ascii="Calibri" w:hAnsi="Calibri"/>
          <w:b/>
          <w:sz w:val="24"/>
        </w:rPr>
      </w:pPr>
      <w:r w:rsidRPr="006B4064">
        <w:rPr>
          <w:rFonts w:ascii="Calibri" w:hAnsi="Calibri" w:hint="eastAsia"/>
          <w:b/>
          <w:sz w:val="24"/>
        </w:rPr>
        <w:t>4</w:t>
      </w:r>
      <w:r w:rsidRPr="006B4064">
        <w:rPr>
          <w:rFonts w:ascii="Calibri" w:hAnsi="Calibri" w:hint="eastAsia"/>
          <w:b/>
          <w:sz w:val="24"/>
        </w:rPr>
        <w:t>、心理学</w:t>
      </w:r>
    </w:p>
    <w:p w:rsidR="006B4064" w:rsidRPr="006B4064" w:rsidRDefault="006B4064" w:rsidP="006B4064">
      <w:pPr>
        <w:spacing w:line="360" w:lineRule="auto"/>
        <w:ind w:firstLineChars="200" w:firstLine="480"/>
        <w:rPr>
          <w:rFonts w:ascii="Calibri" w:hAnsi="Calibri"/>
          <w:sz w:val="24"/>
        </w:rPr>
      </w:pPr>
      <w:r w:rsidRPr="006B4064">
        <w:rPr>
          <w:rFonts w:ascii="Calibri" w:hAnsi="Calibri" w:hint="eastAsia"/>
          <w:sz w:val="24"/>
        </w:rPr>
        <w:t>我们的调查对象为武汉市非户籍劳动人口，他们的生活环境与我们迥异，因此心理状态也相差较多。在实地调研中，为了获取最全面，真实的信息，我们必须运用心理学方法达到有效沟通，最大限度收回问卷，达到访谈目的。在涉及较敏感的问题时，被采访人不会生出逃避感，从而导致采访的失败或者信息的不真实。</w:t>
      </w:r>
    </w:p>
    <w:p w:rsidR="006B4064" w:rsidRPr="006B4064" w:rsidRDefault="006B4064" w:rsidP="006B4064">
      <w:pPr>
        <w:spacing w:line="360" w:lineRule="auto"/>
        <w:ind w:firstLineChars="200" w:firstLine="482"/>
        <w:rPr>
          <w:rFonts w:ascii="Calibri" w:hAnsi="Calibri"/>
          <w:b/>
          <w:sz w:val="24"/>
        </w:rPr>
      </w:pPr>
      <w:r w:rsidRPr="006B4064">
        <w:rPr>
          <w:rFonts w:ascii="Calibri" w:hAnsi="Calibri" w:hint="eastAsia"/>
          <w:b/>
          <w:sz w:val="24"/>
        </w:rPr>
        <w:t>5</w:t>
      </w:r>
      <w:r w:rsidRPr="006B4064">
        <w:rPr>
          <w:rFonts w:ascii="Calibri" w:hAnsi="Calibri" w:hint="eastAsia"/>
          <w:b/>
          <w:sz w:val="24"/>
        </w:rPr>
        <w:t>、法学</w:t>
      </w:r>
    </w:p>
    <w:p w:rsidR="006B4064" w:rsidRPr="006B4064" w:rsidRDefault="006B4064" w:rsidP="006B4064">
      <w:pPr>
        <w:spacing w:line="360" w:lineRule="auto"/>
        <w:ind w:firstLineChars="200" w:firstLine="480"/>
        <w:rPr>
          <w:rFonts w:ascii="Calibri" w:hAnsi="Calibri"/>
          <w:sz w:val="24"/>
        </w:rPr>
      </w:pPr>
      <w:r w:rsidRPr="006B4064">
        <w:rPr>
          <w:rFonts w:ascii="Calibri" w:hAnsi="Calibri" w:hint="eastAsia"/>
          <w:sz w:val="24"/>
        </w:rPr>
        <w:t>制度和法律具有不可分割的关系，社会保障制度是在法律规定的基础上加以确立的，从法学的角度研究社会保险问题，利于从源头上找到问题产生的原因并加以分析得出解决方案。</w:t>
      </w:r>
    </w:p>
    <w:p w:rsidR="006B4064" w:rsidRPr="006B4064" w:rsidRDefault="006B4064" w:rsidP="006B4064">
      <w:pPr>
        <w:spacing w:line="360" w:lineRule="auto"/>
        <w:ind w:firstLineChars="200" w:firstLine="482"/>
        <w:rPr>
          <w:rFonts w:ascii="Calibri" w:hAnsi="Calibri"/>
          <w:b/>
          <w:sz w:val="24"/>
        </w:rPr>
      </w:pPr>
      <w:r w:rsidRPr="006B4064">
        <w:rPr>
          <w:rFonts w:ascii="Calibri" w:hAnsi="Calibri" w:hint="eastAsia"/>
          <w:b/>
          <w:sz w:val="24"/>
        </w:rPr>
        <w:t>6</w:t>
      </w:r>
      <w:r w:rsidRPr="006B4064">
        <w:rPr>
          <w:rFonts w:ascii="Calibri" w:hAnsi="Calibri" w:hint="eastAsia"/>
          <w:b/>
          <w:sz w:val="24"/>
        </w:rPr>
        <w:t>、哲学</w:t>
      </w:r>
    </w:p>
    <w:p w:rsidR="006B4064" w:rsidRPr="006B4064" w:rsidRDefault="006B4064" w:rsidP="006B4064">
      <w:pPr>
        <w:spacing w:line="360" w:lineRule="auto"/>
        <w:ind w:firstLineChars="200" w:firstLine="480"/>
        <w:rPr>
          <w:rFonts w:ascii="Calibri" w:hAnsi="Calibri"/>
          <w:sz w:val="24"/>
        </w:rPr>
      </w:pPr>
      <w:r w:rsidRPr="006B4064">
        <w:rPr>
          <w:rFonts w:ascii="Calibri" w:hAnsi="Calibri" w:hint="eastAsia"/>
          <w:sz w:val="24"/>
        </w:rPr>
        <w:t>社会保险方面的研究涉及到人与社会的关系，社会关系学的运用必不可少。在调研中，采取思辨的方法，全方位，多角度的看待问题，同时响应党中央关注民生的要求。</w:t>
      </w:r>
    </w:p>
    <w:p w:rsidR="006B4064" w:rsidRPr="006B4064" w:rsidRDefault="006B4064" w:rsidP="006B4064">
      <w:pPr>
        <w:spacing w:before="240" w:after="60" w:line="312" w:lineRule="auto"/>
        <w:jc w:val="left"/>
        <w:outlineLvl w:val="1"/>
        <w:rPr>
          <w:rFonts w:ascii="Cambria" w:hAnsi="Cambria"/>
          <w:b/>
          <w:bCs/>
          <w:kern w:val="28"/>
          <w:sz w:val="28"/>
          <w:szCs w:val="32"/>
        </w:rPr>
      </w:pPr>
      <w:bookmarkStart w:id="3" w:name="_Toc421049682"/>
      <w:r w:rsidRPr="006B4064">
        <w:rPr>
          <w:rFonts w:ascii="Cambria" w:hAnsi="Cambria" w:hint="eastAsia"/>
          <w:b/>
          <w:bCs/>
          <w:kern w:val="28"/>
          <w:sz w:val="28"/>
          <w:szCs w:val="32"/>
        </w:rPr>
        <w:t>（二）学科创新</w:t>
      </w:r>
      <w:bookmarkEnd w:id="3"/>
    </w:p>
    <w:p w:rsidR="006B4064" w:rsidRPr="006B4064" w:rsidRDefault="006B4064" w:rsidP="006B4064">
      <w:pPr>
        <w:spacing w:line="360" w:lineRule="auto"/>
        <w:ind w:firstLineChars="200" w:firstLine="482"/>
        <w:rPr>
          <w:rFonts w:ascii="Calibri" w:hAnsi="Calibri"/>
          <w:b/>
          <w:sz w:val="24"/>
        </w:rPr>
      </w:pPr>
      <w:r w:rsidRPr="006B4064">
        <w:rPr>
          <w:rFonts w:ascii="Calibri" w:hAnsi="Calibri" w:hint="eastAsia"/>
          <w:b/>
          <w:sz w:val="24"/>
        </w:rPr>
        <w:t>1</w:t>
      </w:r>
      <w:r w:rsidRPr="006B4064">
        <w:rPr>
          <w:rFonts w:ascii="Calibri" w:hAnsi="Calibri" w:hint="eastAsia"/>
          <w:b/>
          <w:sz w:val="24"/>
        </w:rPr>
        <w:t>、课题独立性与比较性：</w:t>
      </w:r>
    </w:p>
    <w:p w:rsidR="006B4064" w:rsidRPr="006B4064" w:rsidRDefault="006B4064" w:rsidP="006B4064">
      <w:pPr>
        <w:spacing w:line="360" w:lineRule="auto"/>
        <w:ind w:firstLineChars="200" w:firstLine="480"/>
        <w:rPr>
          <w:rFonts w:ascii="Calibri" w:hAnsi="Calibri"/>
          <w:sz w:val="24"/>
        </w:rPr>
      </w:pPr>
      <w:r w:rsidRPr="006B4064">
        <w:rPr>
          <w:rFonts w:ascii="Calibri" w:hAnsi="Calibri" w:hint="eastAsia"/>
          <w:sz w:val="24"/>
        </w:rPr>
        <w:t>本课题在社会上存在着相当多的研究，但我们的着力点和研究范围的不同决定了我们课题要具有相当的独立性，在查阅资料时保持理性的判断和思维，不为</w:t>
      </w:r>
      <w:r w:rsidRPr="006B4064">
        <w:rPr>
          <w:rFonts w:ascii="Calibri" w:hAnsi="Calibri" w:hint="eastAsia"/>
          <w:sz w:val="24"/>
        </w:rPr>
        <w:lastRenderedPageBreak/>
        <w:t>其他资料所影响。但同时，我们也在对比中推出本次研究的重要意义，做到独立性与比较性的统一。</w:t>
      </w:r>
    </w:p>
    <w:p w:rsidR="006B4064" w:rsidRPr="006B4064" w:rsidRDefault="006B4064" w:rsidP="006B4064">
      <w:pPr>
        <w:spacing w:line="360" w:lineRule="auto"/>
        <w:ind w:firstLineChars="200" w:firstLine="480"/>
        <w:rPr>
          <w:rFonts w:ascii="Calibri" w:hAnsi="Calibri"/>
          <w:sz w:val="24"/>
        </w:rPr>
      </w:pPr>
      <w:r w:rsidRPr="006B4064">
        <w:rPr>
          <w:rFonts w:ascii="Calibri" w:hAnsi="Calibri" w:hint="eastAsia"/>
          <w:sz w:val="24"/>
        </w:rPr>
        <w:t>2</w:t>
      </w:r>
      <w:r w:rsidRPr="006B4064">
        <w:rPr>
          <w:rFonts w:ascii="Calibri" w:hAnsi="Calibri" w:hint="eastAsia"/>
          <w:sz w:val="24"/>
        </w:rPr>
        <w:t>、</w:t>
      </w:r>
      <w:r w:rsidRPr="006B4064">
        <w:rPr>
          <w:rFonts w:ascii="Calibri" w:hAnsi="Calibri" w:hint="eastAsia"/>
          <w:b/>
          <w:sz w:val="24"/>
        </w:rPr>
        <w:t>求真、务实性：</w:t>
      </w:r>
    </w:p>
    <w:p w:rsidR="006B4064" w:rsidRPr="006B4064" w:rsidRDefault="006B4064" w:rsidP="006B4064">
      <w:pPr>
        <w:spacing w:line="360" w:lineRule="auto"/>
        <w:ind w:firstLineChars="200" w:firstLine="480"/>
        <w:rPr>
          <w:rFonts w:ascii="Calibri" w:hAnsi="Calibri"/>
          <w:sz w:val="24"/>
        </w:rPr>
      </w:pPr>
      <w:r w:rsidRPr="006B4064">
        <w:rPr>
          <w:rFonts w:ascii="Calibri" w:hAnsi="Calibri" w:hint="eastAsia"/>
          <w:sz w:val="24"/>
        </w:rPr>
        <w:t>确定课题，展开讨论时，我们以手头比较少的资料简单做出了推断，但在后续的资料收集和研究中，我们发现推断和现实情况有一定的出入，本着求真务实的精神和原则，修改了原有推断，对论文结构和方向做了一定调整，尊重社会现实，确保调查结果的真实有效。同时，对问卷的设置也经历多次讨论，做到尽善尽美。贴近现实，便于收集相关信息。</w:t>
      </w:r>
    </w:p>
    <w:p w:rsidR="006B4064" w:rsidRPr="006B4064" w:rsidRDefault="006B4064" w:rsidP="006B4064">
      <w:pPr>
        <w:spacing w:line="360" w:lineRule="auto"/>
        <w:ind w:leftChars="200" w:left="780" w:hangingChars="150" w:hanging="360"/>
        <w:rPr>
          <w:rFonts w:ascii="Calibri" w:hAnsi="Calibri"/>
          <w:sz w:val="24"/>
        </w:rPr>
      </w:pPr>
      <w:r w:rsidRPr="006B4064">
        <w:rPr>
          <w:rFonts w:ascii="Calibri" w:hAnsi="Calibri" w:hint="eastAsia"/>
          <w:sz w:val="24"/>
        </w:rPr>
        <w:t>3.</w:t>
      </w:r>
      <w:r w:rsidRPr="006B4064">
        <w:rPr>
          <w:rFonts w:ascii="Calibri" w:hAnsi="Calibri" w:hint="eastAsia"/>
          <w:b/>
          <w:sz w:val="24"/>
        </w:rPr>
        <w:t xml:space="preserve"> </w:t>
      </w:r>
      <w:r w:rsidRPr="006B4064">
        <w:rPr>
          <w:rFonts w:ascii="Calibri" w:hAnsi="Calibri" w:hint="eastAsia"/>
          <w:b/>
          <w:sz w:val="24"/>
        </w:rPr>
        <w:t>科学性：</w:t>
      </w:r>
    </w:p>
    <w:p w:rsidR="006B4064" w:rsidRPr="006B4064" w:rsidRDefault="006B4064" w:rsidP="006B4064">
      <w:pPr>
        <w:spacing w:line="360" w:lineRule="auto"/>
        <w:ind w:firstLineChars="200" w:firstLine="480"/>
        <w:rPr>
          <w:rFonts w:ascii="Calibri" w:hAnsi="Calibri"/>
          <w:sz w:val="24"/>
        </w:rPr>
      </w:pPr>
      <w:r w:rsidRPr="006B4064">
        <w:rPr>
          <w:rFonts w:ascii="Calibri" w:hAnsi="Calibri" w:hint="eastAsia"/>
          <w:sz w:val="24"/>
        </w:rPr>
        <w:t>本次调研中，我们充分运用经济学、统计学、哲学、法学、财政学、心理学的知识，采取科学的手法进行调查。在调查过程中力求科学性、完善性。科学的调查系统和方式可以有力的支持我们的调研。</w:t>
      </w:r>
    </w:p>
    <w:p w:rsidR="006B4064" w:rsidRPr="006B4064" w:rsidRDefault="006B4064" w:rsidP="006B4064">
      <w:pPr>
        <w:spacing w:line="360" w:lineRule="auto"/>
        <w:ind w:leftChars="200" w:left="780" w:hangingChars="150" w:hanging="360"/>
        <w:rPr>
          <w:rFonts w:ascii="Calibri" w:hAnsi="Calibri"/>
          <w:sz w:val="24"/>
        </w:rPr>
      </w:pPr>
      <w:r w:rsidRPr="006B4064">
        <w:rPr>
          <w:rFonts w:ascii="Calibri" w:hAnsi="Calibri" w:hint="eastAsia"/>
          <w:sz w:val="24"/>
        </w:rPr>
        <w:t>4.</w:t>
      </w:r>
      <w:r w:rsidRPr="006B4064">
        <w:rPr>
          <w:rFonts w:ascii="Calibri" w:hAnsi="Calibri" w:hint="eastAsia"/>
          <w:b/>
          <w:sz w:val="24"/>
        </w:rPr>
        <w:t xml:space="preserve"> </w:t>
      </w:r>
      <w:r w:rsidRPr="006B4064">
        <w:rPr>
          <w:rFonts w:ascii="Calibri" w:hAnsi="Calibri" w:hint="eastAsia"/>
          <w:b/>
          <w:sz w:val="24"/>
        </w:rPr>
        <w:t>全面性：</w:t>
      </w:r>
    </w:p>
    <w:p w:rsidR="006B4064" w:rsidRPr="006B4064" w:rsidRDefault="006B4064" w:rsidP="006B4064">
      <w:pPr>
        <w:spacing w:line="360" w:lineRule="auto"/>
        <w:ind w:firstLineChars="200" w:firstLine="480"/>
        <w:rPr>
          <w:rFonts w:ascii="Calibri" w:hAnsi="Calibri"/>
          <w:sz w:val="24"/>
        </w:rPr>
      </w:pPr>
      <w:r w:rsidRPr="006B4064">
        <w:rPr>
          <w:rFonts w:ascii="Calibri" w:hAnsi="Calibri" w:hint="eastAsia"/>
          <w:sz w:val="24"/>
        </w:rPr>
        <w:t>在调研的准备阶段，大家在广泛搜集资料，对课题进行深入研究的情况下对其进行了全面的多角度的探讨，在后续的</w:t>
      </w:r>
      <w:proofErr w:type="gramStart"/>
      <w:r w:rsidRPr="006B4064">
        <w:rPr>
          <w:rFonts w:ascii="Calibri" w:hAnsi="Calibri" w:hint="eastAsia"/>
          <w:sz w:val="24"/>
        </w:rPr>
        <w:t>初调查</w:t>
      </w:r>
      <w:proofErr w:type="gramEnd"/>
      <w:r w:rsidRPr="006B4064">
        <w:rPr>
          <w:rFonts w:ascii="Calibri" w:hAnsi="Calibri" w:hint="eastAsia"/>
          <w:sz w:val="24"/>
        </w:rPr>
        <w:t>中询问了老师、其他</w:t>
      </w:r>
      <w:proofErr w:type="gramStart"/>
      <w:r w:rsidRPr="006B4064">
        <w:rPr>
          <w:rFonts w:ascii="Calibri" w:hAnsi="Calibri" w:hint="eastAsia"/>
          <w:sz w:val="24"/>
        </w:rPr>
        <w:t>非课组同学</w:t>
      </w:r>
      <w:proofErr w:type="gramEnd"/>
      <w:r w:rsidRPr="006B4064">
        <w:rPr>
          <w:rFonts w:ascii="Calibri" w:hAnsi="Calibri" w:hint="eastAsia"/>
          <w:sz w:val="24"/>
        </w:rPr>
        <w:t>和已参加工作的我们熟悉的人的意见，力求全面的分析解决问题。</w:t>
      </w:r>
    </w:p>
    <w:p w:rsidR="006B4064" w:rsidRPr="006B4064" w:rsidRDefault="006B4064" w:rsidP="006B4064">
      <w:pPr>
        <w:spacing w:line="360" w:lineRule="auto"/>
        <w:ind w:firstLineChars="200" w:firstLine="482"/>
        <w:rPr>
          <w:rFonts w:ascii="宋体" w:hAnsi="宋体"/>
          <w:b/>
          <w:sz w:val="24"/>
        </w:rPr>
      </w:pPr>
      <w:r w:rsidRPr="006B4064">
        <w:rPr>
          <w:rFonts w:ascii="宋体" w:hAnsi="宋体" w:hint="eastAsia"/>
          <w:b/>
          <w:sz w:val="24"/>
        </w:rPr>
        <w:t>5、社会性：</w:t>
      </w:r>
    </w:p>
    <w:p w:rsidR="006B4064" w:rsidRPr="006B4064" w:rsidRDefault="006B4064" w:rsidP="006B4064">
      <w:pPr>
        <w:spacing w:line="360" w:lineRule="auto"/>
        <w:ind w:firstLineChars="200" w:firstLine="480"/>
        <w:rPr>
          <w:rFonts w:ascii="Calibri" w:hAnsi="Calibri"/>
          <w:sz w:val="24"/>
        </w:rPr>
      </w:pPr>
      <w:r w:rsidRPr="006B4064">
        <w:rPr>
          <w:rFonts w:ascii="Calibri" w:hAnsi="Calibri" w:hint="eastAsia"/>
          <w:sz w:val="24"/>
        </w:rPr>
        <w:t>本课题的选取聚焦社会广泛关注的社会保险问题。此问题贴近时事能够引起共鸣，</w:t>
      </w:r>
      <w:r w:rsidRPr="006B4064">
        <w:rPr>
          <w:rFonts w:ascii="Calibri" w:hAnsi="Calibri" w:hint="eastAsia"/>
          <w:sz w:val="24"/>
        </w:rPr>
        <w:t xml:space="preserve"> </w:t>
      </w:r>
      <w:r w:rsidRPr="006B4064">
        <w:rPr>
          <w:rFonts w:ascii="Calibri" w:hAnsi="Calibri" w:hint="eastAsia"/>
          <w:sz w:val="24"/>
        </w:rPr>
        <w:t>现如今，非户籍劳动力社会保险改革正在</w:t>
      </w:r>
      <w:proofErr w:type="gramStart"/>
      <w:r w:rsidRPr="006B4064">
        <w:rPr>
          <w:rFonts w:ascii="Calibri" w:hAnsi="Calibri" w:hint="eastAsia"/>
          <w:sz w:val="24"/>
        </w:rPr>
        <w:t>一</w:t>
      </w:r>
      <w:proofErr w:type="gramEnd"/>
      <w:r w:rsidRPr="006B4064">
        <w:rPr>
          <w:rFonts w:ascii="Calibri" w:hAnsi="Calibri" w:hint="eastAsia"/>
          <w:sz w:val="24"/>
        </w:rPr>
        <w:t>步步推进中，研究该问题具有很强的社会性。</w:t>
      </w:r>
    </w:p>
    <w:p w:rsidR="006B4064" w:rsidRPr="006B4064" w:rsidRDefault="006B4064" w:rsidP="006B4064">
      <w:pPr>
        <w:spacing w:before="240" w:after="60"/>
        <w:jc w:val="left"/>
        <w:outlineLvl w:val="0"/>
        <w:rPr>
          <w:rFonts w:ascii="Cambria" w:hAnsi="Cambria"/>
          <w:b/>
          <w:bCs/>
          <w:sz w:val="30"/>
          <w:szCs w:val="32"/>
        </w:rPr>
      </w:pPr>
      <w:bookmarkStart w:id="4" w:name="_Toc421049683"/>
      <w:r w:rsidRPr="006B4064">
        <w:rPr>
          <w:rFonts w:ascii="Cambria" w:hAnsi="Cambria" w:hint="eastAsia"/>
          <w:b/>
          <w:bCs/>
          <w:sz w:val="30"/>
          <w:szCs w:val="32"/>
        </w:rPr>
        <w:t>五、调研安排及工作分配</w:t>
      </w:r>
      <w:bookmarkEnd w:id="4"/>
    </w:p>
    <w:p w:rsidR="006B4064" w:rsidRPr="006B4064" w:rsidRDefault="006B4064" w:rsidP="006B4064">
      <w:pPr>
        <w:spacing w:before="240" w:after="60" w:line="312" w:lineRule="auto"/>
        <w:jc w:val="left"/>
        <w:outlineLvl w:val="1"/>
        <w:rPr>
          <w:rFonts w:ascii="Cambria" w:hAnsi="Cambria"/>
          <w:b/>
          <w:bCs/>
          <w:kern w:val="28"/>
          <w:sz w:val="28"/>
          <w:szCs w:val="32"/>
        </w:rPr>
      </w:pPr>
      <w:bookmarkStart w:id="5" w:name="_Toc421049684"/>
      <w:r w:rsidRPr="006B4064">
        <w:rPr>
          <w:rFonts w:ascii="Cambria" w:hAnsi="Cambria" w:hint="eastAsia"/>
          <w:b/>
          <w:bCs/>
          <w:kern w:val="28"/>
          <w:sz w:val="28"/>
          <w:szCs w:val="32"/>
        </w:rPr>
        <w:t>（一）调研时间与地点</w:t>
      </w:r>
      <w:bookmarkEnd w:id="5"/>
    </w:p>
    <w:p w:rsidR="006B4064" w:rsidRPr="006B4064" w:rsidRDefault="006B4064" w:rsidP="006B4064">
      <w:pPr>
        <w:spacing w:line="360" w:lineRule="auto"/>
        <w:ind w:firstLineChars="200" w:firstLine="480"/>
        <w:rPr>
          <w:rFonts w:ascii="Calibri" w:hAnsi="Calibri"/>
          <w:sz w:val="24"/>
        </w:rPr>
      </w:pPr>
      <w:r w:rsidRPr="006B4064">
        <w:rPr>
          <w:rFonts w:ascii="Calibri" w:hAnsi="Calibri" w:hint="eastAsia"/>
          <w:sz w:val="24"/>
        </w:rPr>
        <w:t>时间：</w:t>
      </w:r>
      <w:r w:rsidRPr="006B4064">
        <w:rPr>
          <w:rFonts w:ascii="Calibri" w:hAnsi="Calibri" w:hint="eastAsia"/>
          <w:sz w:val="24"/>
        </w:rPr>
        <w:t>2015</w:t>
      </w:r>
      <w:r w:rsidRPr="006B4064">
        <w:rPr>
          <w:rFonts w:ascii="Calibri" w:hAnsi="Calibri" w:hint="eastAsia"/>
          <w:sz w:val="24"/>
        </w:rPr>
        <w:t>年</w:t>
      </w:r>
      <w:r w:rsidRPr="006B4064">
        <w:rPr>
          <w:rFonts w:ascii="Calibri" w:hAnsi="Calibri" w:hint="eastAsia"/>
          <w:sz w:val="24"/>
        </w:rPr>
        <w:t>5</w:t>
      </w:r>
      <w:r w:rsidRPr="006B4064">
        <w:rPr>
          <w:rFonts w:ascii="Calibri" w:hAnsi="Calibri" w:hint="eastAsia"/>
          <w:sz w:val="24"/>
        </w:rPr>
        <w:t>月</w:t>
      </w:r>
      <w:r w:rsidRPr="006B4064">
        <w:rPr>
          <w:rFonts w:ascii="Calibri" w:hAnsi="Calibri" w:hint="eastAsia"/>
          <w:sz w:val="24"/>
        </w:rPr>
        <w:t>21</w:t>
      </w:r>
      <w:r w:rsidRPr="006B4064">
        <w:rPr>
          <w:rFonts w:ascii="Calibri" w:hAnsi="Calibri" w:hint="eastAsia"/>
          <w:sz w:val="24"/>
        </w:rPr>
        <w:t>日至</w:t>
      </w:r>
      <w:r w:rsidRPr="006B4064">
        <w:rPr>
          <w:rFonts w:ascii="Calibri" w:hAnsi="Calibri" w:hint="eastAsia"/>
          <w:sz w:val="24"/>
        </w:rPr>
        <w:t>2015</w:t>
      </w:r>
      <w:r w:rsidRPr="006B4064">
        <w:rPr>
          <w:rFonts w:ascii="Calibri" w:hAnsi="Calibri" w:hint="eastAsia"/>
          <w:sz w:val="24"/>
        </w:rPr>
        <w:t>年</w:t>
      </w:r>
      <w:r w:rsidRPr="006B4064">
        <w:rPr>
          <w:rFonts w:ascii="Calibri" w:hAnsi="Calibri" w:hint="eastAsia"/>
          <w:sz w:val="24"/>
        </w:rPr>
        <w:t>9</w:t>
      </w:r>
      <w:r w:rsidRPr="006B4064">
        <w:rPr>
          <w:rFonts w:ascii="Calibri" w:hAnsi="Calibri" w:hint="eastAsia"/>
          <w:sz w:val="24"/>
        </w:rPr>
        <w:t>月</w:t>
      </w:r>
      <w:r w:rsidRPr="006B4064">
        <w:rPr>
          <w:rFonts w:ascii="Calibri" w:hAnsi="Calibri" w:hint="eastAsia"/>
          <w:sz w:val="24"/>
        </w:rPr>
        <w:t>6</w:t>
      </w:r>
      <w:r w:rsidRPr="006B4064">
        <w:rPr>
          <w:rFonts w:ascii="Calibri" w:hAnsi="Calibri" w:hint="eastAsia"/>
          <w:sz w:val="24"/>
        </w:rPr>
        <w:t>日</w:t>
      </w:r>
    </w:p>
    <w:p w:rsidR="006B4064" w:rsidRPr="006B4064" w:rsidRDefault="006B4064" w:rsidP="006B4064">
      <w:pPr>
        <w:spacing w:line="360" w:lineRule="auto"/>
        <w:ind w:leftChars="250" w:left="765" w:hangingChars="100" w:hanging="240"/>
        <w:rPr>
          <w:rFonts w:ascii="Calibri" w:hAnsi="Calibri"/>
          <w:sz w:val="24"/>
        </w:rPr>
      </w:pPr>
      <w:r w:rsidRPr="006B4064">
        <w:rPr>
          <w:rFonts w:ascii="Calibri" w:hAnsi="Calibri" w:hint="eastAsia"/>
          <w:sz w:val="24"/>
        </w:rPr>
        <w:t>地点：</w:t>
      </w:r>
      <w:r w:rsidRPr="006B4064">
        <w:rPr>
          <w:rFonts w:ascii="Calibri" w:hAnsi="Calibri" w:hint="eastAsia"/>
          <w:sz w:val="24"/>
        </w:rPr>
        <w:t xml:space="preserve">1. </w:t>
      </w:r>
      <w:r w:rsidRPr="006B4064">
        <w:rPr>
          <w:rFonts w:ascii="Calibri" w:hAnsi="Calibri" w:hint="eastAsia"/>
          <w:sz w:val="24"/>
        </w:rPr>
        <w:t>湖北省武汉市洪山区外来务工人员工作单位</w:t>
      </w:r>
    </w:p>
    <w:p w:rsidR="006B4064" w:rsidRPr="006B4064" w:rsidRDefault="006B4064" w:rsidP="006B4064">
      <w:pPr>
        <w:spacing w:line="360" w:lineRule="auto"/>
        <w:ind w:leftChars="350" w:left="735" w:firstLineChars="200" w:firstLine="480"/>
        <w:rPr>
          <w:rFonts w:ascii="Calibri" w:hAnsi="Calibri"/>
          <w:sz w:val="24"/>
        </w:rPr>
      </w:pPr>
      <w:r w:rsidRPr="006B4064">
        <w:rPr>
          <w:rFonts w:ascii="Calibri" w:hAnsi="Calibri" w:hint="eastAsia"/>
          <w:sz w:val="24"/>
        </w:rPr>
        <w:t xml:space="preserve">2. </w:t>
      </w:r>
      <w:r w:rsidRPr="006B4064">
        <w:rPr>
          <w:rFonts w:ascii="Calibri" w:hAnsi="Calibri" w:hint="eastAsia"/>
          <w:sz w:val="24"/>
        </w:rPr>
        <w:t>武汉市律师事务所、洪山区人民法院</w:t>
      </w:r>
    </w:p>
    <w:p w:rsidR="006B4064" w:rsidRPr="006B4064" w:rsidRDefault="006B4064" w:rsidP="006B4064">
      <w:pPr>
        <w:spacing w:line="360" w:lineRule="auto"/>
        <w:ind w:leftChars="350" w:left="735" w:firstLineChars="200" w:firstLine="480"/>
        <w:rPr>
          <w:rFonts w:ascii="Calibri" w:hAnsi="Calibri"/>
          <w:sz w:val="24"/>
        </w:rPr>
      </w:pPr>
      <w:r w:rsidRPr="006B4064">
        <w:rPr>
          <w:rFonts w:ascii="Calibri" w:hAnsi="Calibri" w:hint="eastAsia"/>
          <w:sz w:val="24"/>
        </w:rPr>
        <w:t xml:space="preserve">3. </w:t>
      </w:r>
      <w:r w:rsidRPr="006B4064">
        <w:rPr>
          <w:rFonts w:ascii="Calibri" w:hAnsi="Calibri" w:hint="eastAsia"/>
          <w:sz w:val="24"/>
        </w:rPr>
        <w:t>政府负责社会保险的相关行政部门如人力资源和社会保障厅</w:t>
      </w:r>
      <w:r w:rsidRPr="006B4064">
        <w:rPr>
          <w:rFonts w:ascii="Calibri" w:hAnsi="Calibri" w:hint="eastAsia"/>
          <w:sz w:val="24"/>
        </w:rPr>
        <w:t>(</w:t>
      </w:r>
      <w:r w:rsidRPr="006B4064">
        <w:rPr>
          <w:rFonts w:ascii="Calibri" w:hAnsi="Calibri" w:hint="eastAsia"/>
          <w:sz w:val="24"/>
        </w:rPr>
        <w:t>局</w:t>
      </w:r>
      <w:r w:rsidRPr="006B4064">
        <w:rPr>
          <w:rFonts w:ascii="Calibri" w:hAnsi="Calibri" w:hint="eastAsia"/>
          <w:sz w:val="24"/>
        </w:rPr>
        <w:t>)</w:t>
      </w:r>
      <w:r w:rsidRPr="006B4064">
        <w:rPr>
          <w:rFonts w:ascii="Calibri" w:hAnsi="Calibri" w:hint="eastAsia"/>
          <w:sz w:val="24"/>
        </w:rPr>
        <w:t>等</w:t>
      </w:r>
    </w:p>
    <w:p w:rsidR="006B4064" w:rsidRPr="006B4064" w:rsidRDefault="006B4064" w:rsidP="006B4064">
      <w:pPr>
        <w:spacing w:before="240" w:after="60" w:line="312" w:lineRule="auto"/>
        <w:jc w:val="left"/>
        <w:outlineLvl w:val="1"/>
        <w:rPr>
          <w:rFonts w:ascii="Cambria" w:hAnsi="Cambria"/>
          <w:b/>
          <w:bCs/>
          <w:kern w:val="28"/>
          <w:sz w:val="28"/>
          <w:szCs w:val="32"/>
        </w:rPr>
      </w:pPr>
      <w:bookmarkStart w:id="6" w:name="_Toc421049685"/>
      <w:r w:rsidRPr="006B4064">
        <w:rPr>
          <w:rFonts w:ascii="Cambria" w:hAnsi="Cambria" w:hint="eastAsia"/>
          <w:b/>
          <w:bCs/>
          <w:kern w:val="28"/>
          <w:sz w:val="28"/>
          <w:szCs w:val="32"/>
        </w:rPr>
        <w:lastRenderedPageBreak/>
        <w:t>（二）调研对象</w:t>
      </w:r>
      <w:bookmarkEnd w:id="6"/>
    </w:p>
    <w:p w:rsidR="006B4064" w:rsidRPr="006B4064" w:rsidRDefault="006B4064" w:rsidP="006B4064">
      <w:pPr>
        <w:spacing w:line="360" w:lineRule="auto"/>
        <w:ind w:leftChars="250" w:left="765" w:hangingChars="100" w:hanging="240"/>
        <w:rPr>
          <w:rFonts w:ascii="Calibri" w:hAnsi="Calibri"/>
          <w:sz w:val="24"/>
        </w:rPr>
      </w:pPr>
      <w:r w:rsidRPr="006B4064">
        <w:rPr>
          <w:rFonts w:ascii="Calibri" w:hAnsi="Calibri" w:hint="eastAsia"/>
          <w:sz w:val="24"/>
        </w:rPr>
        <w:t>1</w:t>
      </w:r>
      <w:r w:rsidRPr="006B4064">
        <w:rPr>
          <w:rFonts w:ascii="Calibri" w:hAnsi="Calibri" w:hint="eastAsia"/>
          <w:sz w:val="24"/>
        </w:rPr>
        <w:t>、外来务工人员</w:t>
      </w:r>
    </w:p>
    <w:p w:rsidR="006B4064" w:rsidRPr="006B4064" w:rsidRDefault="006B4064" w:rsidP="006B4064">
      <w:pPr>
        <w:spacing w:line="360" w:lineRule="auto"/>
        <w:ind w:leftChars="250" w:left="765" w:hangingChars="100" w:hanging="240"/>
        <w:rPr>
          <w:rFonts w:ascii="Calibri" w:hAnsi="Calibri"/>
          <w:sz w:val="24"/>
        </w:rPr>
      </w:pPr>
      <w:r w:rsidRPr="006B4064">
        <w:rPr>
          <w:rFonts w:ascii="Calibri" w:hAnsi="Calibri" w:hint="eastAsia"/>
          <w:sz w:val="24"/>
        </w:rPr>
        <w:t>2</w:t>
      </w:r>
      <w:r w:rsidRPr="006B4064">
        <w:rPr>
          <w:rFonts w:ascii="Calibri" w:hAnsi="Calibri" w:hint="eastAsia"/>
          <w:sz w:val="24"/>
        </w:rPr>
        <w:t>．雇佣外来务工人员的企业单位负责人</w:t>
      </w:r>
    </w:p>
    <w:p w:rsidR="006B4064" w:rsidRPr="006B4064" w:rsidRDefault="006B4064" w:rsidP="006B4064">
      <w:pPr>
        <w:spacing w:line="360" w:lineRule="auto"/>
        <w:ind w:leftChars="250" w:left="765" w:hangingChars="100" w:hanging="240"/>
        <w:rPr>
          <w:rFonts w:ascii="Calibri" w:hAnsi="Calibri"/>
          <w:sz w:val="24"/>
        </w:rPr>
      </w:pPr>
      <w:r w:rsidRPr="006B4064">
        <w:rPr>
          <w:rFonts w:ascii="Calibri" w:hAnsi="Calibri" w:hint="eastAsia"/>
          <w:sz w:val="24"/>
        </w:rPr>
        <w:t>3</w:t>
      </w:r>
      <w:r w:rsidRPr="006B4064">
        <w:rPr>
          <w:rFonts w:ascii="Calibri" w:hAnsi="Calibri" w:hint="eastAsia"/>
          <w:sz w:val="24"/>
        </w:rPr>
        <w:t>．网上调查一般公众对此类问题的看法</w:t>
      </w:r>
    </w:p>
    <w:p w:rsidR="006B4064" w:rsidRPr="006B4064" w:rsidRDefault="006B4064" w:rsidP="006B4064">
      <w:pPr>
        <w:spacing w:line="360" w:lineRule="auto"/>
        <w:ind w:leftChars="250" w:left="765" w:hangingChars="100" w:hanging="240"/>
        <w:rPr>
          <w:rFonts w:ascii="Calibri" w:hAnsi="Calibri"/>
          <w:sz w:val="24"/>
        </w:rPr>
      </w:pPr>
      <w:r w:rsidRPr="006B4064">
        <w:rPr>
          <w:rFonts w:ascii="Calibri" w:hAnsi="Calibri" w:hint="eastAsia"/>
          <w:sz w:val="24"/>
        </w:rPr>
        <w:t>4</w:t>
      </w:r>
      <w:r w:rsidRPr="006B4064">
        <w:rPr>
          <w:rFonts w:ascii="Calibri" w:hAnsi="Calibri" w:hint="eastAsia"/>
          <w:sz w:val="24"/>
        </w:rPr>
        <w:t>．相关法律人士</w:t>
      </w:r>
    </w:p>
    <w:p w:rsidR="006B4064" w:rsidRPr="006B4064" w:rsidRDefault="006B4064" w:rsidP="006B4064">
      <w:pPr>
        <w:spacing w:line="360" w:lineRule="auto"/>
        <w:ind w:leftChars="250" w:left="765" w:hangingChars="100" w:hanging="240"/>
        <w:rPr>
          <w:rFonts w:ascii="Calibri" w:hAnsi="Calibri"/>
          <w:sz w:val="24"/>
        </w:rPr>
      </w:pPr>
      <w:r w:rsidRPr="006B4064">
        <w:rPr>
          <w:rFonts w:ascii="Calibri" w:hAnsi="Calibri" w:hint="eastAsia"/>
          <w:sz w:val="24"/>
        </w:rPr>
        <w:t>5</w:t>
      </w:r>
      <w:r w:rsidRPr="006B4064">
        <w:rPr>
          <w:rFonts w:ascii="Calibri" w:hAnsi="Calibri" w:hint="eastAsia"/>
          <w:sz w:val="24"/>
        </w:rPr>
        <w:t>．政府负责社会保险的相关行政部门如人力资源和社会保障厅</w:t>
      </w:r>
      <w:r w:rsidRPr="006B4064">
        <w:rPr>
          <w:rFonts w:ascii="Calibri" w:hAnsi="Calibri" w:hint="eastAsia"/>
          <w:sz w:val="24"/>
        </w:rPr>
        <w:t>(</w:t>
      </w:r>
      <w:r w:rsidRPr="006B4064">
        <w:rPr>
          <w:rFonts w:ascii="Calibri" w:hAnsi="Calibri" w:hint="eastAsia"/>
          <w:sz w:val="24"/>
        </w:rPr>
        <w:t>局</w:t>
      </w:r>
      <w:r w:rsidRPr="006B4064">
        <w:rPr>
          <w:rFonts w:ascii="Calibri" w:hAnsi="Calibri" w:hint="eastAsia"/>
          <w:sz w:val="24"/>
        </w:rPr>
        <w:t>)</w:t>
      </w:r>
      <w:r w:rsidRPr="006B4064">
        <w:rPr>
          <w:rFonts w:ascii="Calibri" w:hAnsi="Calibri" w:hint="eastAsia"/>
          <w:sz w:val="24"/>
        </w:rPr>
        <w:t>等的负责人</w:t>
      </w:r>
    </w:p>
    <w:p w:rsidR="006B4064" w:rsidRPr="006B4064" w:rsidRDefault="006B4064" w:rsidP="006B4064">
      <w:pPr>
        <w:spacing w:before="240" w:after="60" w:line="312" w:lineRule="auto"/>
        <w:jc w:val="left"/>
        <w:outlineLvl w:val="1"/>
        <w:rPr>
          <w:rFonts w:ascii="Cambria" w:hAnsi="Cambria"/>
          <w:b/>
          <w:bCs/>
          <w:kern w:val="28"/>
          <w:sz w:val="28"/>
          <w:szCs w:val="32"/>
        </w:rPr>
      </w:pPr>
      <w:bookmarkStart w:id="7" w:name="_Toc421049686"/>
      <w:r w:rsidRPr="006B4064">
        <w:rPr>
          <w:rFonts w:ascii="Cambria" w:hAnsi="Cambria" w:hint="eastAsia"/>
          <w:b/>
          <w:bCs/>
          <w:kern w:val="28"/>
          <w:sz w:val="28"/>
          <w:szCs w:val="32"/>
        </w:rPr>
        <w:t>（三）调研方法</w:t>
      </w:r>
      <w:bookmarkEnd w:id="7"/>
    </w:p>
    <w:p w:rsidR="006B4064" w:rsidRPr="006B4064" w:rsidRDefault="006B4064" w:rsidP="006B4064">
      <w:pPr>
        <w:spacing w:line="360" w:lineRule="auto"/>
        <w:ind w:leftChars="250" w:left="766" w:hangingChars="100" w:hanging="241"/>
        <w:rPr>
          <w:rFonts w:ascii="Calibri" w:hAnsi="Calibri"/>
          <w:b/>
          <w:sz w:val="24"/>
        </w:rPr>
      </w:pPr>
      <w:r w:rsidRPr="006B4064">
        <w:rPr>
          <w:rFonts w:ascii="Calibri" w:hAnsi="Calibri" w:hint="eastAsia"/>
          <w:b/>
          <w:sz w:val="24"/>
        </w:rPr>
        <w:t>1</w:t>
      </w:r>
      <w:r w:rsidRPr="006B4064">
        <w:rPr>
          <w:rFonts w:ascii="Calibri" w:hAnsi="Calibri" w:hint="eastAsia"/>
          <w:b/>
          <w:sz w:val="24"/>
        </w:rPr>
        <w:t>．调查问卷法</w:t>
      </w:r>
    </w:p>
    <w:p w:rsidR="006B4064" w:rsidRPr="006B4064" w:rsidRDefault="006B4064" w:rsidP="006B4064">
      <w:pPr>
        <w:spacing w:line="360" w:lineRule="auto"/>
        <w:ind w:firstLineChars="200" w:firstLine="480"/>
        <w:rPr>
          <w:rFonts w:ascii="Calibri" w:hAnsi="Calibri"/>
          <w:sz w:val="24"/>
        </w:rPr>
      </w:pPr>
      <w:r w:rsidRPr="006B4064">
        <w:rPr>
          <w:rFonts w:ascii="Calibri" w:hAnsi="Calibri" w:hint="eastAsia"/>
          <w:sz w:val="24"/>
        </w:rPr>
        <w:t>问卷调查是一种结构化的调查，其调查的统计结果容易量化，便于对数据进行处理和分析，我们选取洪山区外来务工人员进行纸质问卷调查，并在网上发放调查问卷，调查公众对此类问题的看法，二者结合，得出最贴近实际的结论。</w:t>
      </w:r>
    </w:p>
    <w:p w:rsidR="006B4064" w:rsidRPr="006B4064" w:rsidRDefault="006B4064" w:rsidP="006B4064">
      <w:pPr>
        <w:spacing w:line="360" w:lineRule="auto"/>
        <w:ind w:leftChars="200" w:left="781" w:hangingChars="150" w:hanging="361"/>
        <w:rPr>
          <w:rFonts w:ascii="Calibri" w:hAnsi="Calibri"/>
          <w:b/>
          <w:sz w:val="24"/>
        </w:rPr>
      </w:pPr>
      <w:r w:rsidRPr="006B4064">
        <w:rPr>
          <w:rFonts w:ascii="Calibri" w:hAnsi="Calibri" w:hint="eastAsia"/>
          <w:b/>
          <w:sz w:val="24"/>
        </w:rPr>
        <w:t>2</w:t>
      </w:r>
      <w:r w:rsidRPr="006B4064">
        <w:rPr>
          <w:rFonts w:ascii="Calibri" w:hAnsi="Calibri" w:hint="eastAsia"/>
          <w:b/>
          <w:sz w:val="24"/>
        </w:rPr>
        <w:t>．访谈法</w:t>
      </w:r>
    </w:p>
    <w:p w:rsidR="006B4064" w:rsidRPr="006B4064" w:rsidRDefault="006B4064" w:rsidP="006B4064">
      <w:pPr>
        <w:spacing w:line="360" w:lineRule="auto"/>
        <w:ind w:firstLineChars="200" w:firstLine="480"/>
        <w:rPr>
          <w:rFonts w:ascii="Calibri" w:hAnsi="Calibri"/>
          <w:sz w:val="24"/>
        </w:rPr>
      </w:pPr>
      <w:r w:rsidRPr="006B4064">
        <w:rPr>
          <w:rFonts w:ascii="Calibri" w:hAnsi="Calibri" w:hint="eastAsia"/>
          <w:sz w:val="24"/>
        </w:rPr>
        <w:t>访谈法简单易行且有效真实，通过引导深入交谈可获得准确可靠的信息资料；访谈过程中双方相互启发影响，有利于促进问题的深入。我们将对外来务工人员、企业单位负责人、相关法律人士、政府相关部门负责人进行访谈，通过这种方式比较灵活机动的得到想要调研的数据。</w:t>
      </w:r>
    </w:p>
    <w:p w:rsidR="006B4064" w:rsidRPr="006B4064" w:rsidRDefault="006B4064" w:rsidP="006B4064">
      <w:pPr>
        <w:spacing w:line="360" w:lineRule="auto"/>
        <w:ind w:leftChars="200" w:left="781" w:hangingChars="150" w:hanging="361"/>
        <w:rPr>
          <w:rFonts w:ascii="Calibri" w:hAnsi="Calibri"/>
          <w:b/>
          <w:sz w:val="24"/>
        </w:rPr>
      </w:pPr>
      <w:r w:rsidRPr="006B4064">
        <w:rPr>
          <w:rFonts w:ascii="Calibri" w:hAnsi="Calibri" w:hint="eastAsia"/>
          <w:b/>
          <w:sz w:val="24"/>
        </w:rPr>
        <w:t>3</w:t>
      </w:r>
      <w:r w:rsidRPr="006B4064">
        <w:rPr>
          <w:rFonts w:ascii="Calibri" w:hAnsi="Calibri" w:hint="eastAsia"/>
          <w:b/>
          <w:sz w:val="24"/>
        </w:rPr>
        <w:t>．文献法</w:t>
      </w:r>
    </w:p>
    <w:p w:rsidR="006B4064" w:rsidRPr="006B4064" w:rsidRDefault="006B4064" w:rsidP="006B4064">
      <w:pPr>
        <w:spacing w:line="360" w:lineRule="auto"/>
        <w:ind w:firstLineChars="200" w:firstLine="480"/>
        <w:rPr>
          <w:rFonts w:ascii="Calibri" w:hAnsi="Calibri"/>
          <w:sz w:val="24"/>
        </w:rPr>
      </w:pPr>
      <w:r w:rsidRPr="006B4064">
        <w:rPr>
          <w:rFonts w:ascii="Calibri" w:hAnsi="Calibri" w:hint="eastAsia"/>
          <w:sz w:val="24"/>
        </w:rPr>
        <w:t>丰富的文献资料积累了无数有关的事实、数据、理论、方法、以及科学假设和幻想，成为我们研究的宝贵财富。文献法具有内容浓缩化、集中化和系统化的特点，可以做好科研定向工作。我们在调研此次课题前，查阅了大量已有的文献资料，深入分析，了解已有成果和背景，再进行实地调研。</w:t>
      </w:r>
    </w:p>
    <w:p w:rsidR="006B4064" w:rsidRPr="006B4064" w:rsidRDefault="006B4064" w:rsidP="006B4064">
      <w:pPr>
        <w:spacing w:line="360" w:lineRule="auto"/>
        <w:ind w:leftChars="200" w:left="781" w:hangingChars="150" w:hanging="361"/>
        <w:rPr>
          <w:rFonts w:ascii="Calibri" w:hAnsi="Calibri"/>
          <w:b/>
          <w:sz w:val="24"/>
        </w:rPr>
      </w:pPr>
      <w:r w:rsidRPr="006B4064">
        <w:rPr>
          <w:rFonts w:ascii="Calibri" w:hAnsi="Calibri" w:hint="eastAsia"/>
          <w:b/>
          <w:sz w:val="24"/>
        </w:rPr>
        <w:t>4</w:t>
      </w:r>
      <w:r w:rsidRPr="006B4064">
        <w:rPr>
          <w:rFonts w:ascii="Calibri" w:hAnsi="Calibri" w:hint="eastAsia"/>
          <w:b/>
          <w:sz w:val="24"/>
        </w:rPr>
        <w:t>．对比分析法</w:t>
      </w:r>
    </w:p>
    <w:p w:rsidR="006B4064" w:rsidRPr="006B4064" w:rsidRDefault="006B4064" w:rsidP="006B4064">
      <w:pPr>
        <w:spacing w:line="360" w:lineRule="auto"/>
        <w:ind w:firstLineChars="200" w:firstLine="480"/>
        <w:rPr>
          <w:rFonts w:ascii="Calibri" w:hAnsi="Calibri"/>
          <w:sz w:val="24"/>
        </w:rPr>
      </w:pPr>
      <w:r w:rsidRPr="006B4064">
        <w:rPr>
          <w:rFonts w:ascii="Calibri" w:hAnsi="Calibri" w:hint="eastAsia"/>
          <w:sz w:val="24"/>
        </w:rPr>
        <w:t>通过对比分析，我们可以得出事物发展的趋势，了解武汉乃至我国非户籍劳动力社会保险的现状，对比得出一般结论，促进社会保险对非户籍人员可持续发展的途径。</w:t>
      </w:r>
    </w:p>
    <w:p w:rsidR="006B4064" w:rsidRPr="006B4064" w:rsidRDefault="006B4064" w:rsidP="006B4064">
      <w:pPr>
        <w:spacing w:before="240" w:after="60" w:line="312" w:lineRule="auto"/>
        <w:jc w:val="left"/>
        <w:outlineLvl w:val="1"/>
        <w:rPr>
          <w:rFonts w:ascii="Cambria" w:hAnsi="Cambria"/>
          <w:b/>
          <w:bCs/>
          <w:kern w:val="28"/>
          <w:sz w:val="28"/>
          <w:szCs w:val="32"/>
        </w:rPr>
      </w:pPr>
      <w:bookmarkStart w:id="8" w:name="_Toc421049688"/>
      <w:r w:rsidRPr="006B4064">
        <w:rPr>
          <w:rFonts w:ascii="Cambria" w:hAnsi="Cambria" w:hint="eastAsia"/>
          <w:b/>
          <w:bCs/>
          <w:kern w:val="28"/>
          <w:sz w:val="28"/>
          <w:szCs w:val="32"/>
        </w:rPr>
        <w:t>（五）具体分工</w:t>
      </w:r>
      <w:bookmarkEnd w:id="8"/>
    </w:p>
    <w:tbl>
      <w:tblPr>
        <w:tblW w:w="8414" w:type="dxa"/>
        <w:jc w:val="right"/>
        <w:tblInd w:w="-1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6"/>
        <w:gridCol w:w="1538"/>
        <w:gridCol w:w="5600"/>
      </w:tblGrid>
      <w:tr w:rsidR="006B4064" w:rsidRPr="006B4064" w:rsidTr="006B4064">
        <w:trPr>
          <w:trHeight w:val="659"/>
          <w:jc w:val="right"/>
        </w:trPr>
        <w:tc>
          <w:tcPr>
            <w:tcW w:w="1276" w:type="dxa"/>
            <w:vAlign w:val="center"/>
          </w:tcPr>
          <w:p w:rsidR="006B4064" w:rsidRPr="006B4064" w:rsidRDefault="006B4064" w:rsidP="006B4064">
            <w:pPr>
              <w:widowControl/>
              <w:spacing w:before="150" w:after="150" w:line="360" w:lineRule="auto"/>
              <w:jc w:val="center"/>
              <w:rPr>
                <w:rFonts w:ascii="宋体" w:hAnsi="宋体" w:cs="宋体"/>
                <w:color w:val="000000"/>
                <w:kern w:val="0"/>
                <w:sz w:val="24"/>
              </w:rPr>
            </w:pPr>
            <w:r w:rsidRPr="006B4064">
              <w:rPr>
                <w:rFonts w:ascii="宋体" w:hAnsi="宋体" w:cs="宋体" w:hint="eastAsia"/>
                <w:color w:val="000000"/>
                <w:kern w:val="0"/>
                <w:sz w:val="24"/>
              </w:rPr>
              <w:lastRenderedPageBreak/>
              <w:t>姓名</w:t>
            </w:r>
          </w:p>
        </w:tc>
        <w:tc>
          <w:tcPr>
            <w:tcW w:w="1538" w:type="dxa"/>
            <w:vAlign w:val="center"/>
          </w:tcPr>
          <w:p w:rsidR="006B4064" w:rsidRPr="006B4064" w:rsidRDefault="006B4064" w:rsidP="006B4064">
            <w:pPr>
              <w:widowControl/>
              <w:spacing w:before="150" w:after="150" w:line="360" w:lineRule="auto"/>
              <w:jc w:val="center"/>
              <w:rPr>
                <w:rFonts w:ascii="宋体" w:hAnsi="宋体" w:cs="宋体"/>
                <w:color w:val="000000"/>
                <w:kern w:val="0"/>
                <w:sz w:val="24"/>
              </w:rPr>
            </w:pPr>
            <w:r w:rsidRPr="006B4064">
              <w:rPr>
                <w:rFonts w:ascii="宋体" w:hAnsi="宋体" w:cs="宋体" w:hint="eastAsia"/>
                <w:color w:val="000000"/>
                <w:kern w:val="0"/>
                <w:sz w:val="24"/>
              </w:rPr>
              <w:t>主要角色</w:t>
            </w:r>
          </w:p>
        </w:tc>
        <w:tc>
          <w:tcPr>
            <w:tcW w:w="5600" w:type="dxa"/>
            <w:vAlign w:val="center"/>
          </w:tcPr>
          <w:p w:rsidR="006B4064" w:rsidRPr="006B4064" w:rsidRDefault="006B4064" w:rsidP="006B4064">
            <w:pPr>
              <w:widowControl/>
              <w:spacing w:before="150" w:after="150" w:line="360" w:lineRule="auto"/>
              <w:ind w:firstLineChars="250" w:firstLine="600"/>
              <w:jc w:val="center"/>
              <w:rPr>
                <w:rFonts w:ascii="宋体" w:hAnsi="宋体" w:cs="宋体"/>
                <w:color w:val="000000"/>
                <w:kern w:val="0"/>
                <w:sz w:val="24"/>
              </w:rPr>
            </w:pPr>
            <w:r w:rsidRPr="006B4064">
              <w:rPr>
                <w:rFonts w:ascii="宋体" w:hAnsi="宋体" w:cs="宋体" w:hint="eastAsia"/>
                <w:color w:val="000000"/>
                <w:kern w:val="0"/>
                <w:sz w:val="24"/>
              </w:rPr>
              <w:t>具体工作安排</w:t>
            </w:r>
          </w:p>
        </w:tc>
      </w:tr>
      <w:tr w:rsidR="006B4064" w:rsidRPr="006B4064" w:rsidTr="006B4064">
        <w:trPr>
          <w:trHeight w:val="801"/>
          <w:jc w:val="right"/>
        </w:trPr>
        <w:tc>
          <w:tcPr>
            <w:tcW w:w="1276" w:type="dxa"/>
            <w:vAlign w:val="center"/>
          </w:tcPr>
          <w:p w:rsidR="006B4064" w:rsidRPr="006B4064" w:rsidRDefault="006B4064" w:rsidP="006B4064">
            <w:pPr>
              <w:widowControl/>
              <w:spacing w:before="150" w:after="150" w:line="360" w:lineRule="auto"/>
              <w:jc w:val="center"/>
              <w:rPr>
                <w:rFonts w:ascii="宋体" w:hAnsi="宋体" w:cs="宋体"/>
                <w:color w:val="000000"/>
                <w:kern w:val="0"/>
                <w:sz w:val="24"/>
              </w:rPr>
            </w:pPr>
            <w:r w:rsidRPr="006B4064">
              <w:rPr>
                <w:rFonts w:ascii="宋体" w:hAnsi="宋体" w:cs="宋体" w:hint="eastAsia"/>
                <w:color w:val="000000"/>
                <w:kern w:val="0"/>
                <w:sz w:val="24"/>
              </w:rPr>
              <w:t>赵芳</w:t>
            </w:r>
          </w:p>
        </w:tc>
        <w:tc>
          <w:tcPr>
            <w:tcW w:w="1538" w:type="dxa"/>
            <w:vAlign w:val="center"/>
          </w:tcPr>
          <w:p w:rsidR="006B4064" w:rsidRPr="006B4064" w:rsidRDefault="006B4064" w:rsidP="006B4064">
            <w:pPr>
              <w:widowControl/>
              <w:spacing w:before="150" w:after="150" w:line="360" w:lineRule="auto"/>
              <w:jc w:val="center"/>
              <w:rPr>
                <w:rFonts w:ascii="宋体" w:hAnsi="宋体" w:cs="宋体"/>
                <w:color w:val="000000"/>
                <w:kern w:val="0"/>
                <w:sz w:val="24"/>
              </w:rPr>
            </w:pPr>
            <w:r w:rsidRPr="006B4064">
              <w:rPr>
                <w:rFonts w:ascii="宋体" w:hAnsi="宋体" w:cs="宋体"/>
                <w:color w:val="000000"/>
                <w:kern w:val="0"/>
                <w:sz w:val="24"/>
              </w:rPr>
              <w:t>项目主持人</w:t>
            </w:r>
            <w:r w:rsidRPr="006B4064">
              <w:rPr>
                <w:rFonts w:ascii="宋体" w:hAnsi="宋体" w:cs="宋体" w:hint="eastAsia"/>
                <w:color w:val="000000"/>
                <w:kern w:val="0"/>
                <w:sz w:val="24"/>
              </w:rPr>
              <w:t>（总揽全局）</w:t>
            </w:r>
          </w:p>
        </w:tc>
        <w:tc>
          <w:tcPr>
            <w:tcW w:w="5600" w:type="dxa"/>
            <w:vAlign w:val="center"/>
          </w:tcPr>
          <w:p w:rsidR="006B4064" w:rsidRPr="006B4064" w:rsidRDefault="006B4064" w:rsidP="006B4064">
            <w:pPr>
              <w:widowControl/>
              <w:spacing w:before="150" w:after="150" w:line="360" w:lineRule="auto"/>
              <w:rPr>
                <w:rFonts w:ascii="宋体" w:hAnsi="宋体" w:cs="宋体"/>
                <w:color w:val="000000"/>
                <w:kern w:val="0"/>
                <w:sz w:val="24"/>
              </w:rPr>
            </w:pPr>
            <w:r w:rsidRPr="006B4064">
              <w:rPr>
                <w:rFonts w:ascii="宋体" w:hAnsi="宋体" w:cs="宋体" w:hint="eastAsia"/>
                <w:color w:val="000000"/>
                <w:kern w:val="0"/>
                <w:sz w:val="24"/>
              </w:rPr>
              <w:t>负责组建团队和调研中各位组员的任务安排；领导团队调研方向；主持立项书、</w:t>
            </w:r>
            <w:proofErr w:type="gramStart"/>
            <w:r w:rsidRPr="006B4064">
              <w:rPr>
                <w:rFonts w:ascii="宋体" w:hAnsi="宋体" w:cs="宋体" w:hint="eastAsia"/>
                <w:color w:val="000000"/>
                <w:kern w:val="0"/>
                <w:sz w:val="24"/>
              </w:rPr>
              <w:t>结项书</w:t>
            </w:r>
            <w:proofErr w:type="gramEnd"/>
            <w:r w:rsidRPr="006B4064">
              <w:rPr>
                <w:rFonts w:ascii="宋体" w:hAnsi="宋体" w:cs="宋体" w:hint="eastAsia"/>
                <w:color w:val="000000"/>
                <w:kern w:val="0"/>
                <w:sz w:val="24"/>
              </w:rPr>
              <w:t>的撰写；稳定组员情绪，激励组员；负责联系指导老师和师兄师姐，与指导人员进行有效沟通。</w:t>
            </w:r>
          </w:p>
        </w:tc>
      </w:tr>
      <w:tr w:rsidR="006B4064" w:rsidRPr="006B4064" w:rsidTr="006B4064">
        <w:trPr>
          <w:trHeight w:val="948"/>
          <w:jc w:val="right"/>
        </w:trPr>
        <w:tc>
          <w:tcPr>
            <w:tcW w:w="1276" w:type="dxa"/>
            <w:vAlign w:val="center"/>
          </w:tcPr>
          <w:p w:rsidR="006B4064" w:rsidRPr="006B4064" w:rsidRDefault="006B4064" w:rsidP="006B4064">
            <w:pPr>
              <w:widowControl/>
              <w:spacing w:before="150" w:after="150" w:line="360" w:lineRule="auto"/>
              <w:jc w:val="center"/>
              <w:rPr>
                <w:rFonts w:ascii="宋体" w:hAnsi="宋体" w:cs="宋体"/>
                <w:color w:val="000000"/>
                <w:kern w:val="0"/>
                <w:sz w:val="24"/>
              </w:rPr>
            </w:pPr>
            <w:r w:rsidRPr="006B4064">
              <w:rPr>
                <w:rFonts w:ascii="宋体" w:hAnsi="宋体" w:cs="宋体" w:hint="eastAsia"/>
                <w:color w:val="000000"/>
                <w:kern w:val="0"/>
                <w:sz w:val="24"/>
              </w:rPr>
              <w:t>石蕾</w:t>
            </w:r>
          </w:p>
        </w:tc>
        <w:tc>
          <w:tcPr>
            <w:tcW w:w="1538" w:type="dxa"/>
            <w:vAlign w:val="center"/>
          </w:tcPr>
          <w:p w:rsidR="006B4064" w:rsidRPr="006B4064" w:rsidRDefault="006B4064" w:rsidP="006B4064">
            <w:pPr>
              <w:widowControl/>
              <w:spacing w:before="150" w:after="150" w:line="360" w:lineRule="auto"/>
              <w:jc w:val="center"/>
              <w:rPr>
                <w:rFonts w:ascii="宋体" w:hAnsi="宋体" w:cs="宋体"/>
                <w:color w:val="000000"/>
                <w:kern w:val="0"/>
                <w:sz w:val="24"/>
              </w:rPr>
            </w:pPr>
            <w:r w:rsidRPr="006B4064">
              <w:rPr>
                <w:rFonts w:ascii="宋体" w:hAnsi="宋体" w:cs="宋体" w:hint="eastAsia"/>
                <w:color w:val="000000"/>
                <w:kern w:val="0"/>
                <w:sz w:val="24"/>
              </w:rPr>
              <w:t>数据负责人</w:t>
            </w:r>
          </w:p>
        </w:tc>
        <w:tc>
          <w:tcPr>
            <w:tcW w:w="5600" w:type="dxa"/>
            <w:vAlign w:val="center"/>
          </w:tcPr>
          <w:p w:rsidR="006B4064" w:rsidRPr="006B4064" w:rsidRDefault="006B4064" w:rsidP="006B4064">
            <w:pPr>
              <w:widowControl/>
              <w:spacing w:before="150" w:after="150" w:line="360" w:lineRule="auto"/>
              <w:rPr>
                <w:rFonts w:ascii="宋体" w:hAnsi="宋体" w:cs="宋体"/>
                <w:color w:val="000000"/>
                <w:kern w:val="0"/>
                <w:sz w:val="24"/>
              </w:rPr>
            </w:pPr>
            <w:r w:rsidRPr="006B4064">
              <w:rPr>
                <w:rFonts w:ascii="宋体" w:hAnsi="宋体" w:cs="宋体" w:hint="eastAsia"/>
                <w:color w:val="000000"/>
                <w:kern w:val="0"/>
                <w:sz w:val="24"/>
              </w:rPr>
              <w:t>负责信息的收集整理、数据分析和图表的绘制。查找相关的文献资料，对文献资料进行初步的加工和整理工作，完成调查报告的雏形和分析的理论依据。</w:t>
            </w:r>
          </w:p>
        </w:tc>
      </w:tr>
      <w:tr w:rsidR="006B4064" w:rsidRPr="006B4064" w:rsidTr="006B4064">
        <w:trPr>
          <w:trHeight w:val="644"/>
          <w:jc w:val="right"/>
        </w:trPr>
        <w:tc>
          <w:tcPr>
            <w:tcW w:w="1276" w:type="dxa"/>
            <w:vAlign w:val="center"/>
          </w:tcPr>
          <w:p w:rsidR="006B4064" w:rsidRPr="006B4064" w:rsidRDefault="006B4064" w:rsidP="006B4064">
            <w:pPr>
              <w:widowControl/>
              <w:spacing w:before="150" w:after="150" w:line="360" w:lineRule="auto"/>
              <w:jc w:val="center"/>
              <w:rPr>
                <w:rFonts w:ascii="宋体" w:hAnsi="宋体" w:cs="宋体"/>
                <w:color w:val="000000"/>
                <w:kern w:val="0"/>
                <w:sz w:val="24"/>
              </w:rPr>
            </w:pPr>
            <w:r w:rsidRPr="006B4064">
              <w:rPr>
                <w:rFonts w:ascii="宋体" w:hAnsi="宋体" w:cs="宋体" w:hint="eastAsia"/>
                <w:color w:val="000000"/>
                <w:kern w:val="0"/>
                <w:sz w:val="24"/>
              </w:rPr>
              <w:t>吴小灵</w:t>
            </w:r>
          </w:p>
        </w:tc>
        <w:tc>
          <w:tcPr>
            <w:tcW w:w="1538" w:type="dxa"/>
            <w:vAlign w:val="center"/>
          </w:tcPr>
          <w:p w:rsidR="006B4064" w:rsidRPr="006B4064" w:rsidRDefault="006B4064" w:rsidP="006B4064">
            <w:pPr>
              <w:widowControl/>
              <w:spacing w:before="150" w:after="150" w:line="360" w:lineRule="auto"/>
              <w:jc w:val="center"/>
              <w:rPr>
                <w:rFonts w:ascii="宋体" w:hAnsi="宋体" w:cs="宋体"/>
                <w:color w:val="000000"/>
                <w:kern w:val="0"/>
                <w:sz w:val="24"/>
              </w:rPr>
            </w:pPr>
            <w:r w:rsidRPr="006B4064">
              <w:rPr>
                <w:rFonts w:ascii="宋体" w:hAnsi="宋体" w:cs="宋体" w:hint="eastAsia"/>
                <w:color w:val="000000"/>
                <w:kern w:val="0"/>
                <w:sz w:val="24"/>
              </w:rPr>
              <w:t>文书负责人</w:t>
            </w:r>
          </w:p>
        </w:tc>
        <w:tc>
          <w:tcPr>
            <w:tcW w:w="5600" w:type="dxa"/>
            <w:vAlign w:val="center"/>
          </w:tcPr>
          <w:p w:rsidR="006B4064" w:rsidRPr="006B4064" w:rsidRDefault="006B4064" w:rsidP="006B4064">
            <w:pPr>
              <w:widowControl/>
              <w:spacing w:before="150" w:after="150" w:line="360" w:lineRule="auto"/>
              <w:rPr>
                <w:rFonts w:ascii="宋体" w:hAnsi="宋体" w:cs="宋体"/>
                <w:color w:val="000000"/>
                <w:kern w:val="0"/>
                <w:sz w:val="24"/>
              </w:rPr>
            </w:pPr>
            <w:r w:rsidRPr="006B4064">
              <w:rPr>
                <w:rFonts w:ascii="宋体" w:hAnsi="宋体" w:cs="宋体" w:hint="eastAsia"/>
                <w:color w:val="000000"/>
                <w:kern w:val="0"/>
                <w:sz w:val="24"/>
              </w:rPr>
              <w:t>负责问卷和访谈的问题设计，整理采访稿及其整理分析工作；负责调查报告的修改和论文的最终汇总整理工作。</w:t>
            </w:r>
          </w:p>
        </w:tc>
      </w:tr>
      <w:tr w:rsidR="006B4064" w:rsidRPr="006B4064" w:rsidTr="006B4064">
        <w:trPr>
          <w:trHeight w:val="769"/>
          <w:jc w:val="right"/>
        </w:trPr>
        <w:tc>
          <w:tcPr>
            <w:tcW w:w="1276" w:type="dxa"/>
            <w:vAlign w:val="center"/>
          </w:tcPr>
          <w:p w:rsidR="006B4064" w:rsidRPr="006B4064" w:rsidRDefault="006B4064" w:rsidP="006B4064">
            <w:pPr>
              <w:widowControl/>
              <w:spacing w:before="150" w:after="150" w:line="360" w:lineRule="auto"/>
              <w:jc w:val="center"/>
              <w:rPr>
                <w:rFonts w:ascii="宋体" w:hAnsi="宋体" w:cs="宋体"/>
                <w:color w:val="000000"/>
                <w:kern w:val="0"/>
                <w:sz w:val="24"/>
              </w:rPr>
            </w:pPr>
            <w:r w:rsidRPr="006B4064">
              <w:rPr>
                <w:rFonts w:ascii="宋体" w:hAnsi="宋体" w:cs="宋体"/>
                <w:color w:val="000000"/>
                <w:kern w:val="0"/>
                <w:sz w:val="24"/>
              </w:rPr>
              <w:t>张亚楠</w:t>
            </w:r>
          </w:p>
        </w:tc>
        <w:tc>
          <w:tcPr>
            <w:tcW w:w="1538" w:type="dxa"/>
            <w:vAlign w:val="center"/>
          </w:tcPr>
          <w:p w:rsidR="006B4064" w:rsidRPr="006B4064" w:rsidRDefault="006B4064" w:rsidP="006B4064">
            <w:pPr>
              <w:widowControl/>
              <w:spacing w:before="150" w:after="150" w:line="360" w:lineRule="auto"/>
              <w:jc w:val="center"/>
              <w:rPr>
                <w:rFonts w:ascii="宋体" w:hAnsi="宋体" w:cs="宋体"/>
                <w:color w:val="000000"/>
                <w:kern w:val="0"/>
                <w:sz w:val="24"/>
              </w:rPr>
            </w:pPr>
            <w:r w:rsidRPr="006B4064">
              <w:rPr>
                <w:rFonts w:ascii="宋体" w:hAnsi="宋体" w:cs="宋体" w:hint="eastAsia"/>
                <w:color w:val="000000"/>
                <w:kern w:val="0"/>
                <w:sz w:val="24"/>
              </w:rPr>
              <w:t>财务负责人</w:t>
            </w:r>
          </w:p>
        </w:tc>
        <w:tc>
          <w:tcPr>
            <w:tcW w:w="5600" w:type="dxa"/>
            <w:vAlign w:val="center"/>
          </w:tcPr>
          <w:p w:rsidR="006B4064" w:rsidRPr="006B4064" w:rsidRDefault="006B4064" w:rsidP="006B4064">
            <w:pPr>
              <w:widowControl/>
              <w:spacing w:before="150" w:after="150" w:line="360" w:lineRule="auto"/>
              <w:rPr>
                <w:rFonts w:ascii="宋体" w:hAnsi="宋体" w:cs="宋体"/>
                <w:color w:val="000000"/>
                <w:kern w:val="0"/>
                <w:sz w:val="24"/>
              </w:rPr>
            </w:pPr>
            <w:r w:rsidRPr="006B4064">
              <w:rPr>
                <w:rFonts w:ascii="宋体" w:hAnsi="宋体" w:cs="宋体" w:hint="eastAsia"/>
                <w:color w:val="000000"/>
                <w:kern w:val="0"/>
                <w:sz w:val="24"/>
              </w:rPr>
              <w:t>负责记录和出纳等的财务支出，做好物资管理及外出调研阶段大家的联络工作与安全。</w:t>
            </w:r>
          </w:p>
        </w:tc>
      </w:tr>
      <w:tr w:rsidR="006B4064" w:rsidRPr="006B4064" w:rsidTr="006B4064">
        <w:trPr>
          <w:trHeight w:val="769"/>
          <w:jc w:val="right"/>
        </w:trPr>
        <w:tc>
          <w:tcPr>
            <w:tcW w:w="1276" w:type="dxa"/>
            <w:vAlign w:val="center"/>
          </w:tcPr>
          <w:p w:rsidR="006B4064" w:rsidRPr="006B4064" w:rsidRDefault="006B4064" w:rsidP="006B4064">
            <w:pPr>
              <w:widowControl/>
              <w:spacing w:before="150" w:after="150" w:line="360" w:lineRule="auto"/>
              <w:jc w:val="center"/>
              <w:rPr>
                <w:rFonts w:ascii="宋体" w:hAnsi="宋体" w:cs="宋体"/>
                <w:color w:val="000000"/>
                <w:kern w:val="0"/>
                <w:sz w:val="24"/>
              </w:rPr>
            </w:pPr>
            <w:r w:rsidRPr="006B4064">
              <w:rPr>
                <w:rFonts w:ascii="宋体" w:hAnsi="宋体" w:cs="宋体" w:hint="eastAsia"/>
                <w:color w:val="000000"/>
                <w:kern w:val="0"/>
                <w:sz w:val="24"/>
              </w:rPr>
              <w:t>许成阳</w:t>
            </w:r>
          </w:p>
        </w:tc>
        <w:tc>
          <w:tcPr>
            <w:tcW w:w="1538" w:type="dxa"/>
            <w:vAlign w:val="center"/>
          </w:tcPr>
          <w:p w:rsidR="006B4064" w:rsidRPr="006B4064" w:rsidRDefault="006B4064" w:rsidP="006B4064">
            <w:pPr>
              <w:widowControl/>
              <w:spacing w:before="150" w:after="150" w:line="360" w:lineRule="auto"/>
              <w:jc w:val="center"/>
              <w:rPr>
                <w:rFonts w:ascii="宋体" w:hAnsi="宋体" w:cs="宋体"/>
                <w:color w:val="000000"/>
                <w:kern w:val="0"/>
                <w:sz w:val="24"/>
              </w:rPr>
            </w:pPr>
            <w:r w:rsidRPr="006B4064">
              <w:rPr>
                <w:rFonts w:ascii="宋体" w:hAnsi="宋体" w:cs="宋体" w:hint="eastAsia"/>
                <w:color w:val="000000"/>
                <w:kern w:val="0"/>
                <w:sz w:val="24"/>
              </w:rPr>
              <w:t>信息负责人</w:t>
            </w:r>
          </w:p>
        </w:tc>
        <w:tc>
          <w:tcPr>
            <w:tcW w:w="5600" w:type="dxa"/>
            <w:vAlign w:val="center"/>
          </w:tcPr>
          <w:p w:rsidR="006B4064" w:rsidRPr="006B4064" w:rsidRDefault="006B4064" w:rsidP="006B4064">
            <w:pPr>
              <w:widowControl/>
              <w:spacing w:before="150" w:after="150" w:line="360" w:lineRule="auto"/>
              <w:rPr>
                <w:rFonts w:ascii="宋体" w:hAnsi="宋体" w:cs="宋体"/>
                <w:color w:val="000000"/>
                <w:kern w:val="0"/>
                <w:sz w:val="24"/>
              </w:rPr>
            </w:pPr>
            <w:r w:rsidRPr="006B4064">
              <w:rPr>
                <w:rFonts w:ascii="宋体" w:hAnsi="宋体" w:cs="宋体" w:hint="eastAsia"/>
                <w:color w:val="000000"/>
                <w:kern w:val="0"/>
                <w:sz w:val="24"/>
              </w:rPr>
              <w:t>主要负责相关法律法规搜集和在网上跟踪相关部门的最新动向；调研中负责与法院、律所的联系，做好调研内容中法律方面的整理分析工作。</w:t>
            </w:r>
          </w:p>
        </w:tc>
      </w:tr>
    </w:tbl>
    <w:p w:rsidR="006B4064" w:rsidRPr="006B4064" w:rsidRDefault="006B4064" w:rsidP="006B4064">
      <w:pPr>
        <w:tabs>
          <w:tab w:val="left" w:pos="1905"/>
        </w:tabs>
      </w:pPr>
      <w:r w:rsidRPr="006B4064">
        <w:rPr>
          <w:noProof/>
        </w:rPr>
        <mc:AlternateContent>
          <mc:Choice Requires="wps">
            <w:drawing>
              <wp:anchor distT="0" distB="0" distL="114300" distR="114300" simplePos="0" relativeHeight="251678208" behindDoc="0" locked="0" layoutInCell="1" allowOverlap="1" wp14:anchorId="3AB6104C" wp14:editId="759C0906">
                <wp:simplePos x="0" y="0"/>
                <wp:positionH relativeFrom="column">
                  <wp:posOffset>0</wp:posOffset>
                </wp:positionH>
                <wp:positionV relativeFrom="paragraph">
                  <wp:posOffset>0</wp:posOffset>
                </wp:positionV>
                <wp:extent cx="635000" cy="635000"/>
                <wp:effectExtent l="9525" t="9525" r="12700" b="12700"/>
                <wp:wrapNone/>
                <wp:docPr id="1083" name="棱台 1083" hidden="1"/>
                <wp:cNvGraphicFramePr>
                  <a:graphicFrameLocks xmlns:a="http://schemas.openxmlformats.org/drawingml/2006/main" noSelect="1"/>
                </wp:cNvGraphicFramePr>
                <a:graphic xmlns:a="http://schemas.openxmlformats.org/drawingml/2006/main">
                  <a:graphicData uri="http://schemas.microsoft.com/office/word/2010/wordprocessingShape">
                    <wps:wsp>
                      <wps:cNvSpPr>
                        <a:spLocks noSelect="1" noChangeArrowheads="1"/>
                      </wps:cNvSpPr>
                      <wps:spPr bwMode="auto">
                        <a:xfrm>
                          <a:off x="0" y="0"/>
                          <a:ext cx="635000" cy="635000"/>
                        </a:xfrm>
                        <a:prstGeom prst="bevel">
                          <a:avLst>
                            <a:gd name="adj" fmla="val 125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棱台 1083" o:spid="_x0000_s1026" type="#_x0000_t84" style="position:absolute;left:0;text-align:left;margin-left:0;margin-top:0;width:50pt;height:50pt;z-index:251678208;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">
                <o:lock v:ext="edit" selection="t"/>
              </v:shape>
            </w:pict>
          </mc:Fallback>
        </mc:AlternateContent>
      </w:r>
      <w:r w:rsidRPr="006B4064">
        <w:rPr>
          <w:rFonts w:hint="eastAsia"/>
        </w:rPr>
        <w:t xml:space="preserve"> </w:t>
      </w:r>
      <w:r w:rsidRPr="006B4064">
        <w:tab/>
      </w:r>
    </w:p>
    <w:p w:rsidR="006B4064" w:rsidRPr="006B4064" w:rsidRDefault="006B4064" w:rsidP="006B4064">
      <w:pPr>
        <w:rPr>
          <w:szCs w:val="20"/>
        </w:rPr>
      </w:pPr>
      <w:r w:rsidRPr="006B4064">
        <w:rPr>
          <w:noProof/>
          <w:szCs w:val="20"/>
        </w:rPr>
        <mc:AlternateContent>
          <mc:Choice Requires="wps">
            <w:drawing>
              <wp:anchor distT="0" distB="0" distL="114300" distR="114300" simplePos="0" relativeHeight="251679232" behindDoc="0" locked="0" layoutInCell="1" allowOverlap="1" wp14:anchorId="7E132E13" wp14:editId="40DB9BB1">
                <wp:simplePos x="0" y="0"/>
                <wp:positionH relativeFrom="column">
                  <wp:posOffset>0</wp:posOffset>
                </wp:positionH>
                <wp:positionV relativeFrom="paragraph">
                  <wp:posOffset>0</wp:posOffset>
                </wp:positionV>
                <wp:extent cx="635000" cy="635000"/>
                <wp:effectExtent l="9525" t="9525" r="12700" b="12700"/>
                <wp:wrapNone/>
                <wp:docPr id="1084" name="直接箭头连接符 1084" hidden="1"/>
                <wp:cNvGraphicFramePr>
                  <a:graphicFrameLocks xmlns:a="http://schemas.openxmlformats.org/drawingml/2006/main" noSelect="1"/>
                </wp:cNvGraphicFramePr>
                <a:graphic xmlns:a="http://schemas.openxmlformats.org/drawingml/2006/main">
                  <a:graphicData uri="http://schemas.microsoft.com/office/word/2010/wordprocessingShape">
                    <wps:wsp>
                      <wps:cNvCnPr>
                        <a:cxnSpLocks noSelect="1" noChangeShapeType="1"/>
                      </wps:cNvCnPr>
                      <wps:spPr bwMode="auto">
                        <a:xfrm>
                          <a:off x="0" y="0"/>
                          <a:ext cx="635000" cy="635000"/>
                        </a:xfrm>
                        <a:prstGeom prst="straightConnector1">
                          <a:avLst/>
                        </a:prstGeom>
                        <a:noFill/>
                        <a:ln w="9525">
                          <a:solidFill>
                            <a:srgbClr val="000000"/>
                          </a:solidFill>
                          <a:round/>
                          <a:headEnd/>
                          <a:tailEnd/>
                        </a:ln>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直接箭头连接符 1084" o:spid="_x0000_s1026" type="#_x0000_t32" style="position:absolute;left:0;text-align:left;margin-left:0;margin-top:0;width:50pt;height:50pt;z-index:251679232;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">
                <o:lock v:ext="edit" selection="t"/>
              </v:shape>
            </w:pict>
          </mc:Fallback>
        </mc:AlternateContent>
      </w:r>
      <w:r w:rsidRPr="006B4064">
        <w:rPr>
          <w:noProof/>
          <w:szCs w:val="20"/>
        </w:rPr>
        <mc:AlternateContent>
          <mc:Choice Requires="wps">
            <w:drawing>
              <wp:anchor distT="0" distB="0" distL="114300" distR="114300" simplePos="0" relativeHeight="251680256" behindDoc="0" locked="0" layoutInCell="1" allowOverlap="1" wp14:anchorId="43F0BAD4" wp14:editId="053C3594">
                <wp:simplePos x="0" y="0"/>
                <wp:positionH relativeFrom="column">
                  <wp:posOffset>0</wp:posOffset>
                </wp:positionH>
                <wp:positionV relativeFrom="paragraph">
                  <wp:posOffset>0</wp:posOffset>
                </wp:positionV>
                <wp:extent cx="635000" cy="635000"/>
                <wp:effectExtent l="19050" t="19050" r="12700" b="12700"/>
                <wp:wrapNone/>
                <wp:docPr id="1085" name="前凸弯带形 1085" hidden="1"/>
                <wp:cNvGraphicFramePr>
                  <a:graphicFrameLocks xmlns:a="http://schemas.openxmlformats.org/drawingml/2006/main" noSelect="1"/>
                </wp:cNvGraphicFramePr>
                <a:graphic xmlns:a="http://schemas.openxmlformats.org/drawingml/2006/main">
                  <a:graphicData uri="http://schemas.microsoft.com/office/word/2010/wordprocessingShape">
                    <wps:wsp>
                      <wps:cNvSpPr>
                        <a:spLocks noSelect="1" noChangeArrowheads="1"/>
                      </wps:cNvSpPr>
                      <wps:spPr bwMode="auto">
                        <a:xfrm>
                          <a:off x="0" y="0"/>
                          <a:ext cx="635000" cy="635000"/>
                        </a:xfrm>
                        <a:prstGeom prst="ellipseRibbon">
                          <a:avLst>
                            <a:gd name="adj1" fmla="val 25000"/>
                            <a:gd name="adj2" fmla="val 50000"/>
                            <a:gd name="adj3" fmla="val 125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前凸弯带形 1085" o:spid="_x0000_s1026" type="#_x0000_t107" style="position:absolute;left:0;text-align:left;margin-left:0;margin-top:0;width:50pt;height:50pt;z-index:251680256;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">
                <v:stroke joinstyle="miter"/>
                <o:lock v:ext="edit" selection="t"/>
              </v:shape>
            </w:pict>
          </mc:Fallback>
        </mc:AlternateContent>
      </w:r>
      <w:bookmarkStart w:id="9" w:name="_Toc337395797"/>
      <w:bookmarkEnd w:id="9"/>
    </w:p>
    <w:p w:rsidR="006B4064" w:rsidRPr="006B4064" w:rsidRDefault="006B4064" w:rsidP="006B4064">
      <w:pPr>
        <w:spacing w:before="240" w:after="60"/>
        <w:jc w:val="left"/>
        <w:outlineLvl w:val="0"/>
        <w:rPr>
          <w:rFonts w:ascii="Cambria" w:hAnsi="Cambria"/>
          <w:b/>
          <w:bCs/>
          <w:sz w:val="30"/>
          <w:szCs w:val="32"/>
          <w:shd w:val="clear" w:color="auto" w:fill="FFFFFF"/>
        </w:rPr>
      </w:pPr>
      <w:bookmarkStart w:id="10" w:name="_Toc421049689"/>
      <w:r w:rsidRPr="006B4064">
        <w:rPr>
          <w:rFonts w:ascii="Cambria" w:hAnsi="Cambria" w:hint="eastAsia"/>
          <w:b/>
          <w:bCs/>
          <w:sz w:val="30"/>
          <w:szCs w:val="32"/>
          <w:shd w:val="clear" w:color="auto" w:fill="FFFFFF"/>
        </w:rPr>
        <w:t>六、调研原则</w:t>
      </w:r>
      <w:bookmarkEnd w:id="10"/>
    </w:p>
    <w:p w:rsidR="006B4064" w:rsidRPr="006B4064" w:rsidRDefault="006B4064" w:rsidP="006B4064">
      <w:pPr>
        <w:spacing w:before="240" w:after="60" w:line="312" w:lineRule="auto"/>
        <w:jc w:val="left"/>
        <w:outlineLvl w:val="1"/>
        <w:rPr>
          <w:rFonts w:ascii="Cambria" w:hAnsi="Cambria"/>
          <w:b/>
          <w:bCs/>
          <w:kern w:val="28"/>
          <w:sz w:val="28"/>
          <w:szCs w:val="32"/>
          <w:shd w:val="clear" w:color="auto" w:fill="FFFFFF"/>
        </w:rPr>
      </w:pPr>
      <w:bookmarkStart w:id="11" w:name="_Toc421049690"/>
      <w:r w:rsidRPr="006B4064">
        <w:rPr>
          <w:rFonts w:ascii="Cambria" w:hAnsi="Cambria" w:hint="eastAsia"/>
          <w:b/>
          <w:bCs/>
          <w:kern w:val="28"/>
          <w:sz w:val="28"/>
          <w:szCs w:val="32"/>
          <w:shd w:val="clear" w:color="auto" w:fill="FFFFFF"/>
        </w:rPr>
        <w:t>（一）实践性原则</w:t>
      </w:r>
      <w:bookmarkEnd w:id="11"/>
    </w:p>
    <w:p w:rsidR="006B4064" w:rsidRPr="006B4064" w:rsidRDefault="006B4064" w:rsidP="006B4064">
      <w:pPr>
        <w:spacing w:line="360" w:lineRule="auto"/>
        <w:ind w:firstLineChars="200" w:firstLine="480"/>
        <w:rPr>
          <w:rFonts w:ascii="Calibri" w:hAnsi="Calibri"/>
          <w:sz w:val="24"/>
        </w:rPr>
      </w:pPr>
      <w:r w:rsidRPr="006B4064">
        <w:rPr>
          <w:rFonts w:ascii="Calibri" w:hAnsi="Calibri" w:hint="eastAsia"/>
          <w:color w:val="000000"/>
          <w:sz w:val="24"/>
        </w:rPr>
        <w:t>本次调研致力于</w:t>
      </w:r>
      <w:r w:rsidRPr="006B4064">
        <w:rPr>
          <w:rFonts w:ascii="Calibri" w:hAnsi="Calibri" w:hint="eastAsia"/>
          <w:sz w:val="24"/>
        </w:rPr>
        <w:t>了解并改善武汉市非户籍劳动力养老保险的实际状况。通过实地调研，进一步了解武汉市非户籍劳动的养老保险的实际情况和目标需求，将非户籍劳动力社会保险的实际情况结合政府政策以及经济学、心理学、财政学、统计学以及哲学方面的相关知识，在进一步了解专业知识的同时，为武汉市的社</w:t>
      </w:r>
      <w:r w:rsidRPr="006B4064">
        <w:rPr>
          <w:rFonts w:ascii="Calibri" w:hAnsi="Calibri" w:hint="eastAsia"/>
          <w:sz w:val="24"/>
        </w:rPr>
        <w:lastRenderedPageBreak/>
        <w:t>会保险体系改革提出建设性意见，力求提高社会保险基金的使用效率，改进社会保险基金的配置模式以达到整体效用的最大化，向社会保险基金设立的初衷靠拢。</w:t>
      </w:r>
    </w:p>
    <w:p w:rsidR="006B4064" w:rsidRPr="006B4064" w:rsidRDefault="006B4064" w:rsidP="006B4064">
      <w:pPr>
        <w:spacing w:before="240" w:after="60" w:line="312" w:lineRule="auto"/>
        <w:jc w:val="left"/>
        <w:outlineLvl w:val="1"/>
        <w:rPr>
          <w:rFonts w:ascii="Cambria" w:hAnsi="Cambria"/>
          <w:b/>
          <w:bCs/>
          <w:kern w:val="28"/>
          <w:sz w:val="28"/>
          <w:szCs w:val="32"/>
          <w:shd w:val="clear" w:color="auto" w:fill="FFFFFF"/>
        </w:rPr>
      </w:pPr>
      <w:bookmarkStart w:id="12" w:name="_Toc421049691"/>
      <w:r w:rsidRPr="006B4064">
        <w:rPr>
          <w:rFonts w:ascii="Cambria" w:hAnsi="Cambria" w:hint="eastAsia"/>
          <w:b/>
          <w:bCs/>
          <w:kern w:val="28"/>
          <w:sz w:val="28"/>
          <w:szCs w:val="32"/>
          <w:shd w:val="clear" w:color="auto" w:fill="FFFFFF"/>
        </w:rPr>
        <w:t>（二）客观性原则</w:t>
      </w:r>
      <w:bookmarkEnd w:id="12"/>
    </w:p>
    <w:p w:rsidR="006B4064" w:rsidRPr="006B4064" w:rsidRDefault="006B4064" w:rsidP="006B4064">
      <w:pPr>
        <w:spacing w:line="360" w:lineRule="auto"/>
        <w:ind w:firstLineChars="200" w:firstLine="480"/>
        <w:rPr>
          <w:rFonts w:ascii="Calibri" w:hAnsi="Calibri"/>
          <w:sz w:val="24"/>
        </w:rPr>
      </w:pPr>
      <w:r w:rsidRPr="006B4064">
        <w:rPr>
          <w:rFonts w:ascii="Calibri" w:hAnsi="Calibri" w:hint="eastAsia"/>
          <w:sz w:val="24"/>
        </w:rPr>
        <w:t>在本次调研中，我们小组力求做到一切从实际出发，实事求是。取样时避免集中取样，坚持取样的广泛性并保持足够的样本容量，注意样本和代表性，力求减少信息来源的误差；分析时，做到大胆假设的防范与坚持实际情况和科学推理的原则并重，不弄虚作假，小心论证；总结时注意用数据说话，减少个人的主观意见的影响，坚持分析过程的和结论的一一对应，做到理性分析。</w:t>
      </w:r>
    </w:p>
    <w:p w:rsidR="006B4064" w:rsidRPr="006B4064" w:rsidRDefault="006B4064" w:rsidP="006B4064">
      <w:pPr>
        <w:spacing w:before="240" w:after="60" w:line="312" w:lineRule="auto"/>
        <w:jc w:val="left"/>
        <w:outlineLvl w:val="1"/>
        <w:rPr>
          <w:rFonts w:ascii="Cambria" w:hAnsi="Cambria"/>
          <w:b/>
          <w:bCs/>
          <w:color w:val="3E3E3E"/>
          <w:kern w:val="28"/>
          <w:sz w:val="28"/>
          <w:szCs w:val="32"/>
          <w:shd w:val="clear" w:color="auto" w:fill="FFFFFF"/>
        </w:rPr>
      </w:pPr>
      <w:bookmarkStart w:id="13" w:name="_Toc421049692"/>
      <w:r w:rsidRPr="006B4064">
        <w:rPr>
          <w:rFonts w:ascii="Cambria" w:hAnsi="Cambria" w:hint="eastAsia"/>
          <w:b/>
          <w:bCs/>
          <w:kern w:val="28"/>
          <w:sz w:val="28"/>
          <w:szCs w:val="32"/>
          <w:shd w:val="clear" w:color="auto" w:fill="FFFFFF"/>
        </w:rPr>
        <w:t>（三）全面性原则</w:t>
      </w:r>
      <w:bookmarkEnd w:id="13"/>
    </w:p>
    <w:p w:rsidR="006B4064" w:rsidRPr="006B4064" w:rsidRDefault="006B4064" w:rsidP="006B4064">
      <w:pPr>
        <w:spacing w:line="360" w:lineRule="auto"/>
        <w:ind w:firstLineChars="200" w:firstLine="480"/>
        <w:rPr>
          <w:rFonts w:ascii="宋体" w:hAnsi="宋体" w:cs="宋体"/>
          <w:color w:val="000000"/>
          <w:kern w:val="0"/>
          <w:sz w:val="24"/>
        </w:rPr>
      </w:pPr>
      <w:r w:rsidRPr="006B4064">
        <w:rPr>
          <w:rFonts w:ascii="宋体" w:hAnsi="宋体" w:cs="宋体" w:hint="eastAsia"/>
          <w:color w:val="000000"/>
          <w:kern w:val="0"/>
          <w:sz w:val="24"/>
        </w:rPr>
        <w:t>根据调研的目的全面、系统的进行取样与收集资料，兼顾事实情况、理论应用以及相关政策三个方面，进行全面、综合的分析而得到相关结论。</w:t>
      </w:r>
    </w:p>
    <w:p w:rsidR="006B4064" w:rsidRPr="006B4064" w:rsidRDefault="006B4064" w:rsidP="006B4064">
      <w:pPr>
        <w:spacing w:before="240" w:after="60" w:line="312" w:lineRule="auto"/>
        <w:jc w:val="left"/>
        <w:outlineLvl w:val="1"/>
        <w:rPr>
          <w:rFonts w:ascii="Cambria" w:hAnsi="Cambria"/>
          <w:b/>
          <w:bCs/>
          <w:kern w:val="28"/>
          <w:sz w:val="28"/>
          <w:szCs w:val="32"/>
          <w:shd w:val="clear" w:color="auto" w:fill="FFFFFF"/>
        </w:rPr>
      </w:pPr>
      <w:bookmarkStart w:id="14" w:name="_Toc421049693"/>
      <w:r w:rsidRPr="006B4064">
        <w:rPr>
          <w:rFonts w:ascii="Cambria" w:hAnsi="Cambria" w:hint="eastAsia"/>
          <w:b/>
          <w:bCs/>
          <w:kern w:val="28"/>
          <w:sz w:val="28"/>
          <w:szCs w:val="32"/>
          <w:shd w:val="clear" w:color="auto" w:fill="FFFFFF"/>
        </w:rPr>
        <w:t>（四）科学性原则</w:t>
      </w:r>
      <w:bookmarkEnd w:id="14"/>
    </w:p>
    <w:p w:rsidR="006B4064" w:rsidRPr="006B4064" w:rsidRDefault="006B4064" w:rsidP="006B4064">
      <w:pPr>
        <w:spacing w:line="360" w:lineRule="auto"/>
        <w:ind w:firstLineChars="200" w:firstLine="480"/>
        <w:rPr>
          <w:rFonts w:ascii="Calibri" w:hAnsi="Calibri"/>
          <w:sz w:val="24"/>
        </w:rPr>
      </w:pPr>
      <w:r w:rsidRPr="006B4064">
        <w:rPr>
          <w:rFonts w:ascii="Calibri" w:hAnsi="Calibri" w:hint="eastAsia"/>
          <w:sz w:val="24"/>
        </w:rPr>
        <w:t>在调研过程中，注意把握外部环境对内部变量的影响，做到宏观情况与微观个人相结合；在现状分析的同时结合历史情况，用发展的眼光看问题，避免短视的影响；决不能忽视事物发生的相关背景，因地制宜，做到在具体情境中分析有关问题。</w:t>
      </w:r>
    </w:p>
    <w:p w:rsidR="006B4064" w:rsidRPr="006B4064" w:rsidRDefault="006B4064" w:rsidP="006B4064">
      <w:pPr>
        <w:spacing w:before="240" w:after="60" w:line="312" w:lineRule="auto"/>
        <w:jc w:val="left"/>
        <w:outlineLvl w:val="1"/>
        <w:rPr>
          <w:rFonts w:ascii="Cambria" w:hAnsi="Cambria"/>
          <w:b/>
          <w:bCs/>
          <w:kern w:val="28"/>
          <w:sz w:val="28"/>
          <w:szCs w:val="32"/>
          <w:shd w:val="clear" w:color="auto" w:fill="FFFFFF"/>
        </w:rPr>
      </w:pPr>
      <w:bookmarkStart w:id="15" w:name="_Toc421049694"/>
      <w:r w:rsidRPr="006B4064">
        <w:rPr>
          <w:rFonts w:ascii="Cambria" w:hAnsi="Cambria" w:hint="eastAsia"/>
          <w:b/>
          <w:bCs/>
          <w:kern w:val="28"/>
          <w:sz w:val="28"/>
          <w:szCs w:val="32"/>
          <w:shd w:val="clear" w:color="auto" w:fill="FFFFFF"/>
        </w:rPr>
        <w:t>（五）伦理道德原则</w:t>
      </w:r>
      <w:bookmarkEnd w:id="15"/>
    </w:p>
    <w:p w:rsidR="006B4064" w:rsidRPr="006B4064" w:rsidRDefault="006B4064" w:rsidP="006B4064">
      <w:pPr>
        <w:spacing w:line="360" w:lineRule="auto"/>
        <w:ind w:firstLineChars="200" w:firstLine="480"/>
        <w:rPr>
          <w:rFonts w:ascii="Calibri" w:hAnsi="Calibri"/>
          <w:sz w:val="24"/>
        </w:rPr>
      </w:pPr>
      <w:r w:rsidRPr="006B4064">
        <w:rPr>
          <w:rFonts w:ascii="Calibri" w:hAnsi="Calibri" w:hint="eastAsia"/>
          <w:sz w:val="24"/>
        </w:rPr>
        <w:t>在整个调研过程当中，我们小组将秉持自愿原则，在调查前说明本次访谈的目的与意义，尊重每一个参与调查者的隐私，为每一个调查对象保守秘密；同时不违背社会的整体道德原则，尊重人权，使调查更加趋于人性化。</w:t>
      </w:r>
    </w:p>
    <w:p w:rsidR="006B4064" w:rsidRPr="006B4064" w:rsidRDefault="006B4064" w:rsidP="006B4064">
      <w:pPr>
        <w:spacing w:before="240" w:after="60" w:line="312" w:lineRule="auto"/>
        <w:jc w:val="left"/>
        <w:outlineLvl w:val="1"/>
        <w:rPr>
          <w:rFonts w:ascii="Cambria" w:hAnsi="Cambria"/>
          <w:b/>
          <w:bCs/>
          <w:color w:val="3E3E3E"/>
          <w:kern w:val="28"/>
          <w:sz w:val="28"/>
          <w:szCs w:val="32"/>
          <w:shd w:val="clear" w:color="auto" w:fill="FFFFFF"/>
        </w:rPr>
      </w:pPr>
      <w:bookmarkStart w:id="16" w:name="_Toc421049695"/>
      <w:r w:rsidRPr="006B4064">
        <w:rPr>
          <w:rFonts w:ascii="Cambria" w:hAnsi="Cambria" w:hint="eastAsia"/>
          <w:b/>
          <w:bCs/>
          <w:kern w:val="28"/>
          <w:sz w:val="28"/>
          <w:szCs w:val="32"/>
          <w:shd w:val="clear" w:color="auto" w:fill="FFFFFF"/>
        </w:rPr>
        <w:t>（六）团结合作原则</w:t>
      </w:r>
      <w:bookmarkEnd w:id="16"/>
    </w:p>
    <w:p w:rsidR="006B4064" w:rsidRPr="006B4064" w:rsidRDefault="006B4064" w:rsidP="006B4064">
      <w:pPr>
        <w:spacing w:line="360" w:lineRule="auto"/>
        <w:ind w:firstLineChars="200" w:firstLine="480"/>
        <w:rPr>
          <w:rFonts w:ascii="Calibri" w:hAnsi="Calibri"/>
          <w:sz w:val="24"/>
        </w:rPr>
      </w:pPr>
      <w:r w:rsidRPr="006B4064">
        <w:rPr>
          <w:rFonts w:ascii="Calibri" w:hAnsi="Calibri" w:hint="eastAsia"/>
          <w:sz w:val="24"/>
        </w:rPr>
        <w:t>小组的五名成员在整个调研过程中互帮互助，团结协作，力求做到智慧与长处互补，困难和辛苦共担，共同承担责任，积极主动地完成任务，听主持人指挥，打造一支优秀而团结的队伍。</w:t>
      </w:r>
    </w:p>
    <w:p w:rsidR="006B4064" w:rsidRPr="006B4064" w:rsidRDefault="006B4064" w:rsidP="006B4064"/>
    <w:p w:rsidR="006B4064" w:rsidRPr="006B4064" w:rsidRDefault="006B4064" w:rsidP="006B4064">
      <w:pPr>
        <w:widowControl/>
        <w:spacing w:before="150" w:after="150" w:line="360" w:lineRule="auto"/>
        <w:jc w:val="left"/>
        <w:rPr>
          <w:rFonts w:ascii="Cambria" w:hAnsi="Cambria"/>
          <w:b/>
          <w:bCs/>
          <w:sz w:val="30"/>
          <w:szCs w:val="32"/>
        </w:rPr>
      </w:pPr>
      <w:r w:rsidRPr="006B4064">
        <w:rPr>
          <w:rFonts w:ascii="Cambria" w:hAnsi="Cambria" w:hint="eastAsia"/>
          <w:b/>
          <w:bCs/>
          <w:sz w:val="30"/>
          <w:szCs w:val="32"/>
        </w:rPr>
        <w:lastRenderedPageBreak/>
        <w:t>七、调查结果报告</w:t>
      </w:r>
    </w:p>
    <w:p w:rsidR="006B4064" w:rsidRPr="006B4064" w:rsidRDefault="006B4064" w:rsidP="006B4064">
      <w:pPr>
        <w:widowControl/>
        <w:spacing w:before="150" w:after="150" w:line="360" w:lineRule="auto"/>
        <w:jc w:val="left"/>
        <w:rPr>
          <w:rFonts w:ascii="Cambria" w:hAnsi="Cambria"/>
          <w:b/>
          <w:bCs/>
          <w:sz w:val="30"/>
          <w:szCs w:val="32"/>
        </w:rPr>
      </w:pPr>
      <w:r w:rsidRPr="006B4064">
        <w:rPr>
          <w:rFonts w:ascii="Cambria" w:hAnsi="Cambria" w:hint="eastAsia"/>
          <w:b/>
          <w:bCs/>
          <w:sz w:val="30"/>
          <w:szCs w:val="32"/>
        </w:rPr>
        <w:t>（一）问卷调查结果</w:t>
      </w:r>
    </w:p>
    <w:p w:rsidR="006B4064" w:rsidRPr="006B4064" w:rsidRDefault="006B4064" w:rsidP="006B4064">
      <w:pPr>
        <w:spacing w:line="360" w:lineRule="auto"/>
        <w:ind w:firstLineChars="150" w:firstLine="360"/>
        <w:jc w:val="left"/>
        <w:rPr>
          <w:rFonts w:ascii="Calibri" w:hAnsi="Calibri"/>
          <w:sz w:val="24"/>
        </w:rPr>
      </w:pPr>
      <w:r w:rsidRPr="006B4064">
        <w:rPr>
          <w:rFonts w:ascii="Calibri" w:hAnsi="Calibri" w:hint="eastAsia"/>
          <w:sz w:val="24"/>
        </w:rPr>
        <w:t>本次问卷调查共发放问卷</w:t>
      </w:r>
      <w:r w:rsidRPr="006B4064">
        <w:rPr>
          <w:rFonts w:ascii="Calibri" w:hAnsi="Calibri" w:hint="eastAsia"/>
          <w:sz w:val="24"/>
        </w:rPr>
        <w:t>150</w:t>
      </w:r>
      <w:r w:rsidRPr="006B4064">
        <w:rPr>
          <w:rFonts w:ascii="Calibri" w:hAnsi="Calibri" w:hint="eastAsia"/>
          <w:sz w:val="24"/>
        </w:rPr>
        <w:t>张，其中有效问卷</w:t>
      </w:r>
      <w:r w:rsidRPr="006B4064">
        <w:rPr>
          <w:rFonts w:ascii="Calibri" w:hAnsi="Calibri" w:hint="eastAsia"/>
          <w:sz w:val="24"/>
        </w:rPr>
        <w:t>139</w:t>
      </w:r>
      <w:r w:rsidRPr="006B4064">
        <w:rPr>
          <w:rFonts w:ascii="Calibri" w:hAnsi="Calibri" w:hint="eastAsia"/>
          <w:sz w:val="24"/>
        </w:rPr>
        <w:t>张，调查主要地点为商业街及施工工地，以下为问卷调查结果整合，从中我们可以看出洪山区养老保险发展状况及人们对于养老保险的看法。</w:t>
      </w:r>
    </w:p>
    <w:p w:rsidR="006B4064" w:rsidRPr="006B4064" w:rsidRDefault="006B4064" w:rsidP="006B4064">
      <w:pPr>
        <w:widowControl/>
        <w:numPr>
          <w:ilvl w:val="0"/>
          <w:numId w:val="15"/>
        </w:numPr>
        <w:spacing w:before="150" w:after="150" w:line="360" w:lineRule="auto"/>
        <w:jc w:val="left"/>
        <w:rPr>
          <w:rFonts w:ascii="宋体" w:hAnsi="宋体" w:cs="宋体"/>
          <w:color w:val="000000"/>
          <w:kern w:val="0"/>
          <w:sz w:val="24"/>
        </w:rPr>
      </w:pPr>
      <w:r w:rsidRPr="006B4064">
        <w:rPr>
          <w:rFonts w:ascii="宋体" w:hAnsi="宋体" w:cs="宋体" w:hint="eastAsia"/>
          <w:color w:val="000000"/>
          <w:kern w:val="0"/>
          <w:sz w:val="24"/>
        </w:rPr>
        <w:t>您的年龄是？</w:t>
      </w:r>
    </w:p>
    <w:p w:rsidR="006B4064" w:rsidRPr="006B4064" w:rsidRDefault="006B4064" w:rsidP="006B4064">
      <w:pPr>
        <w:widowControl/>
        <w:spacing w:before="150" w:after="150" w:line="360" w:lineRule="auto"/>
        <w:ind w:left="360"/>
        <w:jc w:val="center"/>
        <w:rPr>
          <w:rFonts w:ascii="宋体" w:hAnsi="宋体" w:cs="宋体"/>
          <w:color w:val="000000"/>
          <w:kern w:val="0"/>
          <w:sz w:val="24"/>
        </w:rPr>
      </w:pPr>
      <w:r w:rsidRPr="006B4064">
        <w:rPr>
          <w:rFonts w:ascii="宋体" w:hAnsi="宋体" w:cs="宋体"/>
          <w:noProof/>
          <w:color w:val="000000"/>
          <w:kern w:val="0"/>
          <w:sz w:val="24"/>
        </w:rPr>
        <w:drawing>
          <wp:inline distT="0" distB="0" distL="0" distR="0" wp14:anchorId="71E02B15" wp14:editId="3FE1A6EF">
            <wp:extent cx="4143375" cy="2038350"/>
            <wp:effectExtent l="0" t="0" r="9525" b="0"/>
            <wp:docPr id="1087" name="图片 1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148154" cy="2040701"/>
                    </a:xfrm>
                    <a:prstGeom prst="rect">
                      <a:avLst/>
                    </a:prstGeom>
                    <a:noFill/>
                  </pic:spPr>
                </pic:pic>
              </a:graphicData>
            </a:graphic>
          </wp:inline>
        </w:drawing>
      </w:r>
    </w:p>
    <w:p w:rsidR="006B4064" w:rsidRPr="006B4064" w:rsidRDefault="006B4064" w:rsidP="006B4064">
      <w:pPr>
        <w:widowControl/>
        <w:spacing w:before="150" w:after="150" w:line="360" w:lineRule="auto"/>
        <w:ind w:firstLineChars="150" w:firstLine="360"/>
        <w:jc w:val="left"/>
        <w:rPr>
          <w:rFonts w:ascii="宋体" w:hAnsi="宋体" w:cs="宋体"/>
          <w:color w:val="000000"/>
          <w:kern w:val="0"/>
          <w:sz w:val="24"/>
        </w:rPr>
      </w:pPr>
      <w:r w:rsidRPr="006B4064">
        <w:rPr>
          <w:rFonts w:ascii="宋体" w:hAnsi="宋体" w:cs="宋体" w:hint="eastAsia"/>
          <w:color w:val="000000"/>
          <w:kern w:val="0"/>
          <w:sz w:val="24"/>
        </w:rPr>
        <w:t>本次调研对象年龄分布跨度较广，除却极少部分的退休人群，基本都处于青壮年工作期，数据较为丰富。同时，调查对象主体分布比较均匀，使数据更加完善，更加有代表性，在调研过程中，小组成员有意识的交换问卷调查信息，力使数据具有充分的代表性。</w:t>
      </w:r>
    </w:p>
    <w:p w:rsidR="006B4064" w:rsidRPr="006B4064" w:rsidRDefault="006B4064" w:rsidP="006B4064">
      <w:pPr>
        <w:widowControl/>
        <w:numPr>
          <w:ilvl w:val="0"/>
          <w:numId w:val="15"/>
        </w:numPr>
        <w:spacing w:before="150" w:after="150" w:line="360" w:lineRule="auto"/>
        <w:jc w:val="left"/>
        <w:rPr>
          <w:rFonts w:ascii="宋体" w:hAnsi="宋体" w:cs="宋体"/>
          <w:color w:val="000000"/>
          <w:kern w:val="0"/>
          <w:sz w:val="24"/>
        </w:rPr>
      </w:pPr>
      <w:r w:rsidRPr="006B4064">
        <w:rPr>
          <w:rFonts w:ascii="宋体" w:hAnsi="宋体" w:cs="宋体" w:hint="eastAsia"/>
          <w:color w:val="000000"/>
          <w:kern w:val="0"/>
          <w:sz w:val="24"/>
        </w:rPr>
        <w:t>您的户籍所在地与您的常住地相符吗？</w:t>
      </w:r>
    </w:p>
    <w:p w:rsidR="006B4064" w:rsidRPr="006B4064" w:rsidRDefault="006B4064" w:rsidP="006B4064">
      <w:pPr>
        <w:widowControl/>
        <w:spacing w:before="150" w:after="150" w:line="360" w:lineRule="auto"/>
        <w:jc w:val="center"/>
        <w:rPr>
          <w:rFonts w:ascii="宋体" w:hAnsi="宋体" w:cs="宋体"/>
          <w:color w:val="000000"/>
          <w:kern w:val="0"/>
          <w:sz w:val="24"/>
        </w:rPr>
      </w:pPr>
      <w:r w:rsidRPr="006B4064">
        <w:rPr>
          <w:noProof/>
        </w:rPr>
        <w:lastRenderedPageBreak/>
        <w:drawing>
          <wp:inline distT="0" distB="0" distL="0" distR="0" wp14:anchorId="4ECE04A7" wp14:editId="50954EBD">
            <wp:extent cx="4584700" cy="2755900"/>
            <wp:effectExtent l="0" t="0" r="6350" b="6350"/>
            <wp:docPr id="1088" name="图片 1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584700" cy="2755900"/>
                    </a:xfrm>
                    <a:prstGeom prst="rect">
                      <a:avLst/>
                    </a:prstGeom>
                    <a:noFill/>
                  </pic:spPr>
                </pic:pic>
              </a:graphicData>
            </a:graphic>
          </wp:inline>
        </w:drawing>
      </w:r>
    </w:p>
    <w:p w:rsidR="006B4064" w:rsidRPr="006B4064" w:rsidRDefault="006B4064" w:rsidP="006B4064">
      <w:pPr>
        <w:widowControl/>
        <w:spacing w:before="150" w:after="150" w:line="360" w:lineRule="auto"/>
        <w:ind w:firstLineChars="200" w:firstLine="480"/>
        <w:jc w:val="left"/>
        <w:rPr>
          <w:rFonts w:ascii="宋体" w:hAnsi="宋体" w:cs="宋体"/>
          <w:color w:val="000000"/>
          <w:kern w:val="0"/>
          <w:sz w:val="24"/>
        </w:rPr>
      </w:pPr>
      <w:r w:rsidRPr="006B4064">
        <w:rPr>
          <w:rFonts w:ascii="宋体" w:hAnsi="宋体" w:cs="宋体" w:hint="eastAsia"/>
          <w:color w:val="000000"/>
          <w:kern w:val="0"/>
          <w:sz w:val="24"/>
        </w:rPr>
        <w:t>本次调研我们主要选取的调研对象为工地上的工人及沿街商铺的工作人员，这两类地点多为外来人口的就业热点。数据上成功体现出我们选择的正确性，调查的对象近</w:t>
      </w:r>
      <w:proofErr w:type="gramStart"/>
      <w:r w:rsidRPr="006B4064">
        <w:rPr>
          <w:rFonts w:ascii="宋体" w:hAnsi="宋体" w:cs="宋体" w:hint="eastAsia"/>
          <w:color w:val="000000"/>
          <w:kern w:val="0"/>
          <w:sz w:val="24"/>
        </w:rPr>
        <w:t>六成为</w:t>
      </w:r>
      <w:proofErr w:type="gramEnd"/>
      <w:r w:rsidRPr="006B4064">
        <w:rPr>
          <w:rFonts w:ascii="宋体" w:hAnsi="宋体" w:cs="宋体" w:hint="eastAsia"/>
          <w:color w:val="000000"/>
          <w:kern w:val="0"/>
          <w:sz w:val="24"/>
        </w:rPr>
        <w:t>外来人口，</w:t>
      </w:r>
      <w:r w:rsidRPr="006B4064">
        <w:rPr>
          <w:rFonts w:ascii="宋体" w:hAnsi="宋体" w:cs="宋体"/>
          <w:color w:val="000000"/>
          <w:kern w:val="0"/>
          <w:sz w:val="24"/>
        </w:rPr>
        <w:t xml:space="preserve"> </w:t>
      </w:r>
      <w:r w:rsidRPr="006B4064">
        <w:rPr>
          <w:rFonts w:ascii="宋体" w:hAnsi="宋体" w:cs="宋体" w:hint="eastAsia"/>
          <w:color w:val="000000"/>
          <w:kern w:val="0"/>
          <w:sz w:val="24"/>
        </w:rPr>
        <w:t>为我们主题的调研提供丰富数据支持。</w:t>
      </w:r>
    </w:p>
    <w:p w:rsidR="006B4064" w:rsidRPr="006B4064" w:rsidRDefault="006B4064" w:rsidP="006B4064">
      <w:pPr>
        <w:widowControl/>
        <w:numPr>
          <w:ilvl w:val="0"/>
          <w:numId w:val="15"/>
        </w:numPr>
        <w:spacing w:before="150" w:after="150" w:line="360" w:lineRule="auto"/>
        <w:jc w:val="left"/>
        <w:rPr>
          <w:rFonts w:ascii="宋体" w:hAnsi="宋体" w:cs="宋体"/>
          <w:color w:val="000000"/>
          <w:kern w:val="0"/>
          <w:sz w:val="24"/>
        </w:rPr>
      </w:pPr>
      <w:r w:rsidRPr="006B4064">
        <w:rPr>
          <w:rFonts w:ascii="宋体" w:hAnsi="宋体" w:cs="宋体" w:hint="eastAsia"/>
          <w:color w:val="000000"/>
          <w:kern w:val="0"/>
          <w:sz w:val="24"/>
        </w:rPr>
        <w:t>您的职业是？</w:t>
      </w:r>
    </w:p>
    <w:p w:rsidR="006B4064" w:rsidRPr="006B4064" w:rsidRDefault="006B4064" w:rsidP="006B4064">
      <w:pPr>
        <w:widowControl/>
        <w:spacing w:before="150" w:after="150" w:line="360" w:lineRule="auto"/>
        <w:jc w:val="center"/>
        <w:rPr>
          <w:rFonts w:ascii="宋体" w:hAnsi="宋体" w:cs="宋体"/>
          <w:color w:val="000000"/>
          <w:kern w:val="0"/>
          <w:sz w:val="24"/>
        </w:rPr>
      </w:pPr>
      <w:r w:rsidRPr="006B4064">
        <w:rPr>
          <w:noProof/>
        </w:rPr>
        <w:drawing>
          <wp:inline distT="0" distB="0" distL="0" distR="0" wp14:anchorId="0AFA7ADC" wp14:editId="4648075D">
            <wp:extent cx="4572000" cy="3028950"/>
            <wp:effectExtent l="0" t="0" r="19050" b="19050"/>
            <wp:docPr id="1089" name="图表 1089"/>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rsidR="006B4064" w:rsidRPr="006B4064" w:rsidRDefault="006B4064" w:rsidP="006B4064">
      <w:pPr>
        <w:widowControl/>
        <w:spacing w:before="150" w:after="150" w:line="360" w:lineRule="auto"/>
        <w:ind w:firstLineChars="200" w:firstLine="480"/>
        <w:jc w:val="left"/>
        <w:rPr>
          <w:rFonts w:ascii="宋体" w:hAnsi="宋体" w:cs="宋体"/>
          <w:color w:val="000000"/>
          <w:kern w:val="0"/>
          <w:sz w:val="24"/>
        </w:rPr>
      </w:pPr>
      <w:r w:rsidRPr="006B4064">
        <w:rPr>
          <w:rFonts w:ascii="宋体" w:hAnsi="宋体" w:cs="宋体" w:hint="eastAsia"/>
          <w:color w:val="000000"/>
          <w:kern w:val="0"/>
          <w:sz w:val="24"/>
        </w:rPr>
        <w:t>设计问卷时，我们考虑到调查主体的特殊性以及调查地点将集中于商业街</w:t>
      </w:r>
      <w:proofErr w:type="gramStart"/>
      <w:r w:rsidRPr="006B4064">
        <w:rPr>
          <w:rFonts w:ascii="宋体" w:hAnsi="宋体" w:cs="宋体" w:hint="eastAsia"/>
          <w:color w:val="000000"/>
          <w:kern w:val="0"/>
          <w:sz w:val="24"/>
        </w:rPr>
        <w:t>故设计</w:t>
      </w:r>
      <w:proofErr w:type="gramEnd"/>
      <w:r w:rsidRPr="006B4064">
        <w:rPr>
          <w:rFonts w:ascii="宋体" w:hAnsi="宋体" w:cs="宋体" w:hint="eastAsia"/>
          <w:color w:val="000000"/>
          <w:kern w:val="0"/>
          <w:sz w:val="24"/>
        </w:rPr>
        <w:t>以上几项职业分类，调查结果显示，我们所做的职业分类具有可行性，大部分的外来务工人员选择的是以上几类职业，其中餐饮、零售业尤其多。同时，我</w:t>
      </w:r>
      <w:r w:rsidRPr="006B4064">
        <w:rPr>
          <w:rFonts w:ascii="宋体" w:hAnsi="宋体" w:cs="宋体" w:hint="eastAsia"/>
          <w:color w:val="000000"/>
          <w:kern w:val="0"/>
          <w:sz w:val="24"/>
        </w:rPr>
        <w:lastRenderedPageBreak/>
        <w:t>们可以看到洪山区就业人员中临时工含有很大一部分，这些人大多为年轻人，在职时间短，频繁更换工作。他们的社保更是得不到保障。</w:t>
      </w:r>
    </w:p>
    <w:p w:rsidR="006B4064" w:rsidRPr="006B4064" w:rsidRDefault="006B4064" w:rsidP="006B4064">
      <w:pPr>
        <w:widowControl/>
        <w:numPr>
          <w:ilvl w:val="0"/>
          <w:numId w:val="15"/>
        </w:numPr>
        <w:spacing w:before="150" w:after="150" w:line="360" w:lineRule="auto"/>
        <w:jc w:val="left"/>
        <w:rPr>
          <w:rFonts w:ascii="宋体" w:hAnsi="宋体" w:cs="宋体"/>
          <w:color w:val="000000"/>
          <w:kern w:val="0"/>
          <w:sz w:val="24"/>
        </w:rPr>
      </w:pPr>
      <w:r w:rsidRPr="006B4064">
        <w:rPr>
          <w:rFonts w:ascii="宋体" w:hAnsi="宋体" w:cs="宋体" w:hint="eastAsia"/>
          <w:color w:val="000000"/>
          <w:kern w:val="0"/>
          <w:sz w:val="24"/>
        </w:rPr>
        <w:t>您与所供职单位是否签订了劳务合同？</w:t>
      </w:r>
    </w:p>
    <w:p w:rsidR="006B4064" w:rsidRPr="006B4064" w:rsidRDefault="006B4064" w:rsidP="006B4064">
      <w:pPr>
        <w:widowControl/>
        <w:spacing w:before="150" w:after="150" w:line="360" w:lineRule="auto"/>
        <w:ind w:left="720"/>
        <w:jc w:val="left"/>
        <w:rPr>
          <w:rFonts w:ascii="宋体" w:hAnsi="宋体" w:cs="宋体"/>
          <w:color w:val="000000"/>
          <w:kern w:val="0"/>
          <w:sz w:val="24"/>
        </w:rPr>
      </w:pPr>
      <w:r w:rsidRPr="006B4064">
        <w:rPr>
          <w:rFonts w:ascii="宋体" w:hAnsi="宋体" w:cs="宋体"/>
          <w:noProof/>
          <w:color w:val="000000"/>
          <w:kern w:val="0"/>
          <w:sz w:val="24"/>
        </w:rPr>
        <w:drawing>
          <wp:inline distT="0" distB="0" distL="0" distR="0" wp14:anchorId="544F5286" wp14:editId="021DD36C">
            <wp:extent cx="4579419" cy="2295525"/>
            <wp:effectExtent l="0" t="0" r="0" b="0"/>
            <wp:docPr id="1090" name="图片 1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584700" cy="2298172"/>
                    </a:xfrm>
                    <a:prstGeom prst="rect">
                      <a:avLst/>
                    </a:prstGeom>
                    <a:noFill/>
                  </pic:spPr>
                </pic:pic>
              </a:graphicData>
            </a:graphic>
          </wp:inline>
        </w:drawing>
      </w:r>
    </w:p>
    <w:p w:rsidR="006B4064" w:rsidRPr="006B4064" w:rsidRDefault="006B4064" w:rsidP="006B4064">
      <w:pPr>
        <w:widowControl/>
        <w:spacing w:before="150" w:after="150" w:line="360" w:lineRule="auto"/>
        <w:ind w:firstLineChars="200" w:firstLine="480"/>
        <w:jc w:val="left"/>
        <w:rPr>
          <w:rFonts w:ascii="宋体" w:hAnsi="宋体" w:cs="宋体"/>
          <w:color w:val="000000"/>
          <w:kern w:val="0"/>
          <w:sz w:val="24"/>
        </w:rPr>
      </w:pPr>
      <w:r w:rsidRPr="006B4064">
        <w:rPr>
          <w:rFonts w:ascii="宋体" w:hAnsi="宋体" w:cs="宋体" w:hint="eastAsia"/>
          <w:color w:val="000000"/>
          <w:kern w:val="0"/>
          <w:sz w:val="24"/>
        </w:rPr>
        <w:t>在整理问卷的过程中，我们发现大部分的工作人员都与用人单位签订了劳务合同，人们的法律及维权意识较之从前有很大程度的提高，学会在工作中充分保护自己的权益。而同时我们发现尽管人们有签订劳务合同的意识，但在社会保险的缴纳方面却意识不强。很多人存在签订了劳务合同却没有参与社会保险，其实，为职工缴纳社会保险也是用人单位必须履行的一项责任。</w:t>
      </w:r>
    </w:p>
    <w:p w:rsidR="006B4064" w:rsidRPr="006B4064" w:rsidRDefault="006B4064" w:rsidP="006B4064">
      <w:pPr>
        <w:widowControl/>
        <w:numPr>
          <w:ilvl w:val="0"/>
          <w:numId w:val="15"/>
        </w:numPr>
        <w:spacing w:before="150" w:after="150" w:line="360" w:lineRule="auto"/>
        <w:jc w:val="left"/>
        <w:rPr>
          <w:rFonts w:ascii="宋体" w:hAnsi="宋体" w:cs="宋体"/>
          <w:color w:val="000000"/>
          <w:kern w:val="0"/>
          <w:sz w:val="24"/>
        </w:rPr>
      </w:pPr>
      <w:r w:rsidRPr="006B4064">
        <w:rPr>
          <w:rFonts w:ascii="宋体" w:hAnsi="宋体" w:cs="宋体" w:hint="eastAsia"/>
          <w:color w:val="000000"/>
          <w:kern w:val="0"/>
          <w:sz w:val="24"/>
        </w:rPr>
        <w:t>您的劳务合同时长为多久？</w:t>
      </w:r>
    </w:p>
    <w:p w:rsidR="006B4064" w:rsidRPr="006B4064" w:rsidRDefault="006B4064" w:rsidP="006B4064">
      <w:pPr>
        <w:widowControl/>
        <w:spacing w:before="150" w:after="150" w:line="360" w:lineRule="auto"/>
        <w:ind w:left="360"/>
        <w:jc w:val="left"/>
        <w:rPr>
          <w:rFonts w:ascii="宋体" w:hAnsi="宋体" w:cs="宋体"/>
          <w:color w:val="000000"/>
          <w:kern w:val="0"/>
          <w:sz w:val="24"/>
        </w:rPr>
      </w:pPr>
      <w:r w:rsidRPr="006B4064">
        <w:rPr>
          <w:rFonts w:ascii="宋体" w:hAnsi="宋体" w:cs="宋体"/>
          <w:noProof/>
          <w:color w:val="000000"/>
          <w:kern w:val="0"/>
          <w:sz w:val="24"/>
        </w:rPr>
        <w:drawing>
          <wp:inline distT="0" distB="0" distL="0" distR="0" wp14:anchorId="4D44898F" wp14:editId="595E1D0C">
            <wp:extent cx="4584700" cy="2755900"/>
            <wp:effectExtent l="0" t="0" r="6350" b="6350"/>
            <wp:docPr id="1091" name="图片 1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584700" cy="2755900"/>
                    </a:xfrm>
                    <a:prstGeom prst="rect">
                      <a:avLst/>
                    </a:prstGeom>
                    <a:noFill/>
                  </pic:spPr>
                </pic:pic>
              </a:graphicData>
            </a:graphic>
          </wp:inline>
        </w:drawing>
      </w:r>
    </w:p>
    <w:p w:rsidR="006B4064" w:rsidRPr="006B4064" w:rsidRDefault="006B4064" w:rsidP="006B4064">
      <w:pPr>
        <w:widowControl/>
        <w:spacing w:before="150" w:after="150" w:line="360" w:lineRule="auto"/>
        <w:jc w:val="left"/>
        <w:rPr>
          <w:rFonts w:ascii="宋体" w:hAnsi="宋体" w:cs="宋体"/>
          <w:color w:val="000000"/>
          <w:kern w:val="0"/>
          <w:sz w:val="24"/>
        </w:rPr>
      </w:pPr>
      <w:r w:rsidRPr="006B4064">
        <w:rPr>
          <w:rFonts w:ascii="宋体" w:hAnsi="宋体" w:cs="宋体" w:hint="eastAsia"/>
          <w:color w:val="000000"/>
          <w:kern w:val="0"/>
          <w:sz w:val="24"/>
        </w:rPr>
        <w:lastRenderedPageBreak/>
        <w:t>调查数据显示，在调查中，绝大部分的人签订的是短期劳动合同，调研中，我们询问被调查</w:t>
      </w:r>
      <w:proofErr w:type="gramStart"/>
      <w:r w:rsidRPr="006B4064">
        <w:rPr>
          <w:rFonts w:ascii="宋体" w:hAnsi="宋体" w:cs="宋体" w:hint="eastAsia"/>
          <w:color w:val="000000"/>
          <w:kern w:val="0"/>
          <w:sz w:val="24"/>
        </w:rPr>
        <w:t>者合同</w:t>
      </w:r>
      <w:proofErr w:type="gramEnd"/>
      <w:r w:rsidRPr="006B4064">
        <w:rPr>
          <w:rFonts w:ascii="宋体" w:hAnsi="宋体" w:cs="宋体" w:hint="eastAsia"/>
          <w:color w:val="000000"/>
          <w:kern w:val="0"/>
          <w:sz w:val="24"/>
        </w:rPr>
        <w:t>期限达到后是否会续约的问题，大部分人的回答是不会，工作人员频繁的更换工作岗位，这导致养老保险等社会保险的缴纳存在很大问题。</w:t>
      </w:r>
    </w:p>
    <w:p w:rsidR="006B4064" w:rsidRPr="006B4064" w:rsidRDefault="006B4064" w:rsidP="006B4064">
      <w:pPr>
        <w:widowControl/>
        <w:numPr>
          <w:ilvl w:val="0"/>
          <w:numId w:val="25"/>
        </w:numPr>
        <w:spacing w:before="150" w:after="150" w:line="360" w:lineRule="auto"/>
        <w:jc w:val="left"/>
        <w:rPr>
          <w:rFonts w:ascii="宋体" w:hAnsi="宋体" w:cs="宋体"/>
          <w:color w:val="000000"/>
          <w:kern w:val="0"/>
          <w:sz w:val="24"/>
        </w:rPr>
      </w:pPr>
      <w:r w:rsidRPr="006B4064">
        <w:rPr>
          <w:rFonts w:ascii="宋体" w:hAnsi="宋体" w:cs="宋体" w:hint="eastAsia"/>
          <w:color w:val="000000"/>
          <w:kern w:val="0"/>
          <w:sz w:val="24"/>
        </w:rPr>
        <w:t>您在此地（调研地）居住多久？</w:t>
      </w:r>
    </w:p>
    <w:p w:rsidR="006B4064" w:rsidRPr="006B4064" w:rsidRDefault="006B4064" w:rsidP="006B4064">
      <w:pPr>
        <w:widowControl/>
        <w:spacing w:before="150" w:after="150" w:line="360" w:lineRule="auto"/>
        <w:jc w:val="center"/>
        <w:rPr>
          <w:rFonts w:ascii="宋体" w:hAnsi="宋体" w:cs="宋体"/>
          <w:color w:val="000000"/>
          <w:kern w:val="0"/>
          <w:sz w:val="24"/>
        </w:rPr>
      </w:pPr>
      <w:r w:rsidRPr="006B4064">
        <w:rPr>
          <w:rFonts w:ascii="宋体" w:hAnsi="宋体" w:cs="宋体" w:hint="eastAsia"/>
          <w:noProof/>
          <w:color w:val="000000"/>
          <w:kern w:val="0"/>
          <w:sz w:val="24"/>
        </w:rPr>
        <w:drawing>
          <wp:inline distT="0" distB="0" distL="0" distR="0" wp14:anchorId="0A8D4DFF" wp14:editId="69F5F40B">
            <wp:extent cx="4940135" cy="2660073"/>
            <wp:effectExtent l="0" t="0" r="0" b="6985"/>
            <wp:docPr id="1092" name="图表 1092"/>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rsidR="006B4064" w:rsidRPr="006B4064" w:rsidRDefault="006B4064" w:rsidP="006B4064">
      <w:pPr>
        <w:widowControl/>
        <w:spacing w:before="150" w:after="150" w:line="360" w:lineRule="auto"/>
        <w:ind w:firstLineChars="200" w:firstLine="480"/>
        <w:jc w:val="left"/>
        <w:rPr>
          <w:rFonts w:ascii="宋体" w:hAnsi="宋体" w:cs="宋体"/>
          <w:color w:val="000000"/>
          <w:kern w:val="0"/>
          <w:sz w:val="24"/>
        </w:rPr>
      </w:pPr>
      <w:r w:rsidRPr="006B4064">
        <w:rPr>
          <w:rFonts w:ascii="宋体" w:hAnsi="宋体" w:cs="宋体" w:hint="eastAsia"/>
          <w:color w:val="000000"/>
          <w:kern w:val="0"/>
          <w:sz w:val="24"/>
        </w:rPr>
        <w:t>根据本次调研样本的数据显示，在非户籍劳动力中，在洪山区短期居住的人口占绝大多数，而长期居住的人口比例明显较低。此外，根据调查数据显示，结合调研样本的年龄构成来看，非户籍劳动力的居住年限有着轻微的下降趋势。</w:t>
      </w:r>
    </w:p>
    <w:p w:rsidR="006B4064" w:rsidRPr="006B4064" w:rsidRDefault="006B4064" w:rsidP="006B4064">
      <w:pPr>
        <w:widowControl/>
        <w:numPr>
          <w:ilvl w:val="0"/>
          <w:numId w:val="24"/>
        </w:numPr>
        <w:spacing w:before="150" w:after="150" w:line="360" w:lineRule="auto"/>
        <w:jc w:val="left"/>
        <w:rPr>
          <w:rFonts w:ascii="宋体" w:hAnsi="宋体" w:cs="宋体"/>
          <w:color w:val="000000"/>
          <w:kern w:val="0"/>
          <w:sz w:val="24"/>
        </w:rPr>
      </w:pPr>
      <w:r w:rsidRPr="006B4064">
        <w:rPr>
          <w:rFonts w:ascii="宋体" w:hAnsi="宋体" w:cs="宋体" w:hint="eastAsia"/>
          <w:color w:val="000000"/>
          <w:kern w:val="0"/>
          <w:sz w:val="24"/>
        </w:rPr>
        <w:t>您多久变更一次居住地？</w:t>
      </w:r>
    </w:p>
    <w:p w:rsidR="006B4064" w:rsidRPr="006B4064" w:rsidRDefault="006B4064" w:rsidP="006B4064">
      <w:pPr>
        <w:widowControl/>
        <w:spacing w:before="150" w:after="150" w:line="360" w:lineRule="auto"/>
        <w:jc w:val="center"/>
        <w:rPr>
          <w:rFonts w:ascii="宋体" w:hAnsi="宋体" w:cs="宋体"/>
          <w:color w:val="000000"/>
          <w:kern w:val="0"/>
          <w:sz w:val="24"/>
        </w:rPr>
      </w:pPr>
      <w:r w:rsidRPr="006B4064">
        <w:rPr>
          <w:rFonts w:ascii="宋体" w:hAnsi="宋体" w:cs="宋体"/>
          <w:noProof/>
          <w:color w:val="000000"/>
          <w:kern w:val="0"/>
          <w:sz w:val="24"/>
        </w:rPr>
        <w:drawing>
          <wp:inline distT="0" distB="0" distL="0" distR="0" wp14:anchorId="1BA043FB" wp14:editId="6E5CC2EE">
            <wp:extent cx="4904509" cy="2790702"/>
            <wp:effectExtent l="19050" t="0" r="0" b="0"/>
            <wp:docPr id="1093" name="图表 1093"/>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rsidR="006B4064" w:rsidRPr="006B4064" w:rsidRDefault="006B4064" w:rsidP="006B4064">
      <w:pPr>
        <w:widowControl/>
        <w:spacing w:before="150" w:after="150" w:line="360" w:lineRule="auto"/>
        <w:ind w:firstLineChars="200" w:firstLine="480"/>
        <w:jc w:val="left"/>
        <w:rPr>
          <w:rFonts w:ascii="宋体" w:hAnsi="宋体" w:cs="宋体"/>
          <w:color w:val="000000"/>
          <w:kern w:val="0"/>
          <w:sz w:val="24"/>
        </w:rPr>
      </w:pPr>
      <w:r w:rsidRPr="006B4064">
        <w:rPr>
          <w:rFonts w:ascii="宋体" w:hAnsi="宋体" w:cs="宋体" w:hint="eastAsia"/>
          <w:color w:val="000000"/>
          <w:kern w:val="0"/>
          <w:sz w:val="24"/>
        </w:rPr>
        <w:lastRenderedPageBreak/>
        <w:t>根据数据调查数据的大致情况，我们小组将非户籍人员的居住地变化频率分为五类。总体看来，绝大部分洪山区的非户籍劳动力的居住地变化频率较高，流动性较强；而将预期的居住地确定为洪山区的人数极少，显然这对非户籍人员的养老保险的全面统筹有着较高的要求。</w:t>
      </w:r>
    </w:p>
    <w:p w:rsidR="006B4064" w:rsidRPr="006B4064" w:rsidRDefault="006B4064" w:rsidP="006B4064">
      <w:pPr>
        <w:widowControl/>
        <w:spacing w:before="150" w:after="150" w:line="360" w:lineRule="auto"/>
        <w:jc w:val="left"/>
        <w:rPr>
          <w:rFonts w:ascii="宋体" w:hAnsi="宋体" w:cs="宋体"/>
          <w:color w:val="000000"/>
          <w:kern w:val="0"/>
          <w:sz w:val="24"/>
        </w:rPr>
      </w:pPr>
      <w:r w:rsidRPr="006B4064">
        <w:rPr>
          <w:rFonts w:ascii="宋体" w:hAnsi="宋体" w:cs="宋体" w:hint="eastAsia"/>
          <w:color w:val="000000"/>
          <w:kern w:val="0"/>
          <w:sz w:val="24"/>
        </w:rPr>
        <w:t>8、您是否正在缴纳养老保</w:t>
      </w:r>
      <w:r w:rsidRPr="006B4064">
        <w:rPr>
          <w:rFonts w:ascii="宋体" w:hAnsi="宋体" w:cs="宋体"/>
          <w:noProof/>
          <w:color w:val="000000"/>
          <w:kern w:val="0"/>
          <w:sz w:val="24"/>
        </w:rPr>
        <w:drawing>
          <wp:inline distT="0" distB="0" distL="0" distR="0" wp14:anchorId="77AF20FD" wp14:editId="149185C5">
            <wp:extent cx="5274310" cy="3076575"/>
            <wp:effectExtent l="0" t="0" r="21590" b="9525"/>
            <wp:docPr id="1094" name="图表 1094"/>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rsidR="006B4064" w:rsidRPr="006B4064" w:rsidRDefault="006B4064" w:rsidP="006B4064">
      <w:pPr>
        <w:widowControl/>
        <w:spacing w:before="150" w:after="150" w:line="360" w:lineRule="auto"/>
        <w:ind w:firstLineChars="200" w:firstLine="480"/>
        <w:jc w:val="left"/>
        <w:rPr>
          <w:rFonts w:ascii="宋体" w:hAnsi="宋体" w:cs="宋体"/>
          <w:color w:val="000000"/>
          <w:kern w:val="0"/>
          <w:sz w:val="24"/>
        </w:rPr>
      </w:pPr>
      <w:r w:rsidRPr="006B4064">
        <w:rPr>
          <w:rFonts w:ascii="宋体" w:hAnsi="宋体" w:cs="宋体" w:hint="eastAsia"/>
          <w:color w:val="000000"/>
          <w:kern w:val="0"/>
          <w:sz w:val="24"/>
        </w:rPr>
        <w:t>基于社会保障制度的逐渐完善，缴纳养老保险的人数大幅度上涨，养老保险的社会普及度大大上升。而根据本小组的调查显示，在未缴纳养老保险的非户籍劳动人员中，其中一部分是属于自身原因，属于历史遗留问题，而非用人单位拒绝为其缴纳养老保险。</w:t>
      </w:r>
      <w:r w:rsidRPr="006B4064">
        <w:rPr>
          <w:noProof/>
        </w:rPr>
        <w:drawing>
          <wp:inline distT="0" distB="0" distL="0" distR="0" wp14:anchorId="2DC593C9" wp14:editId="0FC348DC">
            <wp:extent cx="5488932" cy="2752725"/>
            <wp:effectExtent l="0" t="0" r="0" b="0"/>
            <wp:docPr id="1095" name="图片 1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5486290" cy="2751400"/>
                    </a:xfrm>
                    <a:prstGeom prst="rect">
                      <a:avLst/>
                    </a:prstGeom>
                  </pic:spPr>
                </pic:pic>
              </a:graphicData>
            </a:graphic>
          </wp:inline>
        </w:drawing>
      </w:r>
    </w:p>
    <w:p w:rsidR="006B4064" w:rsidRPr="006B4064" w:rsidRDefault="006B4064" w:rsidP="006B4064">
      <w:pPr>
        <w:widowControl/>
        <w:spacing w:before="150" w:after="150" w:line="360" w:lineRule="auto"/>
        <w:ind w:firstLineChars="200" w:firstLine="480"/>
        <w:jc w:val="left"/>
        <w:rPr>
          <w:rFonts w:ascii="宋体" w:hAnsi="宋体" w:cs="宋体"/>
          <w:b/>
          <w:color w:val="000000"/>
          <w:kern w:val="0"/>
          <w:szCs w:val="21"/>
        </w:rPr>
      </w:pPr>
      <w:r w:rsidRPr="006B4064">
        <w:rPr>
          <w:rFonts w:ascii="宋体" w:hAnsi="宋体" w:cs="宋体" w:hint="eastAsia"/>
          <w:color w:val="000000"/>
          <w:kern w:val="0"/>
          <w:sz w:val="24"/>
        </w:rPr>
        <w:lastRenderedPageBreak/>
        <w:t xml:space="preserve">                </w:t>
      </w:r>
      <w:r w:rsidRPr="006B4064">
        <w:rPr>
          <w:rFonts w:ascii="宋体" w:hAnsi="宋体" w:cs="宋体" w:hint="eastAsia"/>
          <w:b/>
          <w:color w:val="000000"/>
          <w:kern w:val="0"/>
          <w:szCs w:val="21"/>
        </w:rPr>
        <w:t xml:space="preserve">数据来源于2013年度人力资源和社会保障事业发展统计公报 </w:t>
      </w:r>
    </w:p>
    <w:p w:rsidR="006B4064" w:rsidRPr="006B4064" w:rsidRDefault="006B4064" w:rsidP="006B4064">
      <w:pPr>
        <w:widowControl/>
        <w:spacing w:before="150" w:after="150" w:line="360" w:lineRule="auto"/>
        <w:ind w:firstLineChars="200" w:firstLine="480"/>
        <w:jc w:val="left"/>
        <w:rPr>
          <w:rFonts w:ascii="宋体" w:hAnsi="宋体" w:cs="宋体"/>
          <w:color w:val="000000"/>
          <w:kern w:val="0"/>
          <w:sz w:val="24"/>
        </w:rPr>
      </w:pPr>
      <w:r w:rsidRPr="006B4064">
        <w:rPr>
          <w:rFonts w:ascii="宋体" w:hAnsi="宋体" w:cs="宋体" w:hint="eastAsia"/>
          <w:color w:val="000000"/>
          <w:kern w:val="0"/>
          <w:sz w:val="24"/>
        </w:rPr>
        <w:t>上</w:t>
      </w:r>
      <w:proofErr w:type="gramStart"/>
      <w:r w:rsidRPr="006B4064">
        <w:rPr>
          <w:rFonts w:ascii="宋体" w:hAnsi="宋体" w:cs="宋体" w:hint="eastAsia"/>
          <w:color w:val="000000"/>
          <w:kern w:val="0"/>
          <w:sz w:val="24"/>
        </w:rPr>
        <w:t>图数据</w:t>
      </w:r>
      <w:proofErr w:type="gramEnd"/>
      <w:r w:rsidRPr="006B4064">
        <w:rPr>
          <w:rFonts w:ascii="宋体" w:hAnsi="宋体" w:cs="宋体" w:hint="eastAsia"/>
          <w:color w:val="000000"/>
          <w:kern w:val="0"/>
          <w:sz w:val="24"/>
        </w:rPr>
        <w:t>就全国范围纵向表现出养老保险在近几年投保的飞速增长，其增长速度远远高于其他四类社会保险，从中我们可以看出人民对于养老的重视。政府同样应该更加重视此方面，解决老百姓的后顾之忧。</w:t>
      </w:r>
    </w:p>
    <w:p w:rsidR="006B4064" w:rsidRPr="006B4064" w:rsidRDefault="006B4064" w:rsidP="006B4064">
      <w:pPr>
        <w:widowControl/>
        <w:spacing w:before="150" w:after="150" w:line="360" w:lineRule="auto"/>
        <w:jc w:val="left"/>
        <w:rPr>
          <w:rFonts w:ascii="宋体" w:hAnsi="宋体" w:cs="宋体"/>
          <w:color w:val="000000"/>
          <w:kern w:val="0"/>
          <w:sz w:val="24"/>
        </w:rPr>
      </w:pPr>
      <w:r w:rsidRPr="006B4064">
        <w:rPr>
          <w:rFonts w:ascii="宋体" w:hAnsi="宋体" w:cs="宋体" w:hint="eastAsia"/>
          <w:color w:val="000000"/>
          <w:kern w:val="0"/>
          <w:sz w:val="24"/>
        </w:rPr>
        <w:t>9、您每月所缴纳的养老保险费用为?</w:t>
      </w:r>
    </w:p>
    <w:p w:rsidR="006B4064" w:rsidRPr="006B4064" w:rsidRDefault="006B4064" w:rsidP="006B4064">
      <w:pPr>
        <w:widowControl/>
        <w:spacing w:before="150" w:after="150" w:line="360" w:lineRule="auto"/>
        <w:ind w:left="360"/>
        <w:jc w:val="left"/>
        <w:rPr>
          <w:rFonts w:ascii="宋体" w:hAnsi="宋体" w:cs="宋体"/>
          <w:color w:val="000000"/>
          <w:kern w:val="0"/>
          <w:sz w:val="24"/>
        </w:rPr>
      </w:pPr>
      <w:r w:rsidRPr="006B4064">
        <w:rPr>
          <w:rFonts w:ascii="宋体" w:hAnsi="宋体" w:cs="宋体"/>
          <w:noProof/>
          <w:color w:val="000000"/>
          <w:kern w:val="0"/>
          <w:sz w:val="24"/>
        </w:rPr>
        <w:drawing>
          <wp:inline distT="0" distB="0" distL="0" distR="0" wp14:anchorId="51CED44C" wp14:editId="06B3402E">
            <wp:extent cx="5274310" cy="3076575"/>
            <wp:effectExtent l="0" t="0" r="2540" b="0"/>
            <wp:docPr id="1096" name="图表 1096"/>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rsidR="006B4064" w:rsidRPr="006B4064" w:rsidRDefault="006B4064" w:rsidP="006B4064">
      <w:pPr>
        <w:widowControl/>
        <w:spacing w:before="150" w:after="150" w:line="360" w:lineRule="auto"/>
        <w:ind w:firstLineChars="200" w:firstLine="480"/>
        <w:jc w:val="left"/>
        <w:rPr>
          <w:rFonts w:ascii="宋体" w:hAnsi="宋体" w:cs="宋体"/>
          <w:color w:val="000000"/>
          <w:kern w:val="0"/>
          <w:sz w:val="24"/>
        </w:rPr>
      </w:pPr>
      <w:r w:rsidRPr="006B4064">
        <w:rPr>
          <w:rFonts w:ascii="宋体" w:hAnsi="宋体" w:cs="宋体" w:hint="eastAsia"/>
          <w:color w:val="000000"/>
          <w:kern w:val="0"/>
          <w:sz w:val="24"/>
        </w:rPr>
        <w:t>根据洪山区的养老保险制度，养老保险缴费结构如下：个人8%+企业20%+国家72%，而其中的个人缴费基数由其月平均工资决定。基于此种养老保险的缴费结构，绝大多数的非户籍劳动人员缴纳养老保险的金额较低。</w:t>
      </w:r>
    </w:p>
    <w:p w:rsidR="006B4064" w:rsidRPr="006B4064" w:rsidRDefault="006B4064" w:rsidP="006B4064">
      <w:pPr>
        <w:widowControl/>
        <w:spacing w:before="150" w:after="150" w:line="360" w:lineRule="auto"/>
        <w:jc w:val="left"/>
        <w:rPr>
          <w:rFonts w:ascii="宋体" w:hAnsi="宋体" w:cs="宋体"/>
          <w:color w:val="000000"/>
          <w:kern w:val="0"/>
          <w:sz w:val="24"/>
        </w:rPr>
      </w:pPr>
      <w:r w:rsidRPr="006B4064">
        <w:rPr>
          <w:rFonts w:ascii="宋体" w:hAnsi="宋体" w:cs="宋体" w:hint="eastAsia"/>
          <w:color w:val="000000"/>
          <w:kern w:val="0"/>
          <w:sz w:val="24"/>
        </w:rPr>
        <w:t>10、您已连续缴纳养老保险多久？</w:t>
      </w:r>
    </w:p>
    <w:p w:rsidR="006B4064" w:rsidRPr="006B4064" w:rsidRDefault="006B4064" w:rsidP="006B4064">
      <w:r w:rsidRPr="006B4064">
        <w:rPr>
          <w:noProof/>
        </w:rPr>
        <w:lastRenderedPageBreak/>
        <w:drawing>
          <wp:inline distT="0" distB="0" distL="0" distR="0" wp14:anchorId="25B1CCA6" wp14:editId="3104CF07">
            <wp:extent cx="5274310" cy="3076575"/>
            <wp:effectExtent l="0" t="0" r="2540" b="0"/>
            <wp:docPr id="1097" name="图表 1097"/>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rsidR="006B4064" w:rsidRPr="006B4064" w:rsidRDefault="006B4064" w:rsidP="006B4064">
      <w:pPr>
        <w:widowControl/>
        <w:spacing w:before="150" w:after="150" w:line="360" w:lineRule="auto"/>
        <w:ind w:firstLineChars="200" w:firstLine="480"/>
        <w:jc w:val="left"/>
        <w:rPr>
          <w:rFonts w:ascii="宋体" w:hAnsi="宋体" w:cs="宋体"/>
          <w:color w:val="000000"/>
          <w:kern w:val="0"/>
          <w:sz w:val="24"/>
        </w:rPr>
      </w:pPr>
      <w:r w:rsidRPr="006B4064">
        <w:rPr>
          <w:rFonts w:ascii="宋体" w:hAnsi="宋体" w:cs="宋体" w:hint="eastAsia"/>
          <w:color w:val="000000"/>
          <w:kern w:val="0"/>
          <w:sz w:val="24"/>
        </w:rPr>
        <w:t>基于非户籍劳动力的特性，结合本小组样本年龄的结构，绝大多数非户籍劳动力在退休之前缴纳养老保险的年数将能够满足政策要求的十五年以上。只有少数的非户籍劳动人员将无法在退休之前达到政策要求，而根据调查，此种问题属于历史遗留，目前政策并没有详细的解决方式。</w:t>
      </w:r>
    </w:p>
    <w:p w:rsidR="006B4064" w:rsidRPr="006B4064" w:rsidRDefault="006B4064" w:rsidP="006B4064">
      <w:pPr>
        <w:widowControl/>
        <w:spacing w:before="150" w:after="150" w:line="360" w:lineRule="auto"/>
        <w:jc w:val="left"/>
        <w:rPr>
          <w:rFonts w:ascii="宋体" w:hAnsi="宋体" w:cs="宋体"/>
          <w:color w:val="000000"/>
          <w:kern w:val="0"/>
          <w:sz w:val="24"/>
        </w:rPr>
      </w:pPr>
      <w:r w:rsidRPr="006B4064">
        <w:rPr>
          <w:rFonts w:ascii="宋体" w:hAnsi="宋体" w:cs="宋体" w:hint="eastAsia"/>
          <w:color w:val="000000"/>
          <w:kern w:val="0"/>
          <w:sz w:val="24"/>
        </w:rPr>
        <w:t>11.如果</w:t>
      </w:r>
      <w:proofErr w:type="gramStart"/>
      <w:r w:rsidRPr="006B4064">
        <w:rPr>
          <w:rFonts w:ascii="宋体" w:hAnsi="宋体" w:cs="宋体" w:hint="eastAsia"/>
          <w:color w:val="000000"/>
          <w:kern w:val="0"/>
          <w:sz w:val="24"/>
        </w:rPr>
        <w:t>您连续</w:t>
      </w:r>
      <w:proofErr w:type="gramEnd"/>
      <w:r w:rsidRPr="006B4064">
        <w:rPr>
          <w:rFonts w:ascii="宋体" w:hAnsi="宋体" w:cs="宋体" w:hint="eastAsia"/>
          <w:color w:val="000000"/>
          <w:kern w:val="0"/>
          <w:sz w:val="24"/>
        </w:rPr>
        <w:t>投保，符合领取养老金条件，您每月可以领取多少钱？</w:t>
      </w:r>
    </w:p>
    <w:p w:rsidR="006B4064" w:rsidRPr="006B4064" w:rsidRDefault="006B4064" w:rsidP="006B4064">
      <w:pPr>
        <w:widowControl/>
        <w:spacing w:before="150" w:after="150" w:line="360" w:lineRule="auto"/>
        <w:jc w:val="center"/>
        <w:rPr>
          <w:rFonts w:ascii="宋体" w:hAnsi="宋体" w:cs="宋体"/>
          <w:color w:val="000000"/>
          <w:kern w:val="0"/>
          <w:sz w:val="24"/>
        </w:rPr>
      </w:pPr>
      <w:r w:rsidRPr="006B4064">
        <w:rPr>
          <w:noProof/>
        </w:rPr>
        <w:drawing>
          <wp:inline distT="0" distB="0" distL="0" distR="0" wp14:anchorId="20870767" wp14:editId="7733B54F">
            <wp:extent cx="4572000" cy="2743200"/>
            <wp:effectExtent l="0" t="0" r="19050" b="19050"/>
            <wp:docPr id="1098" name="图表 1098"/>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rsidR="006B4064" w:rsidRPr="006B4064" w:rsidRDefault="006B4064" w:rsidP="006B4064">
      <w:pPr>
        <w:widowControl/>
        <w:spacing w:before="150" w:after="150" w:line="360" w:lineRule="auto"/>
        <w:ind w:firstLineChars="200" w:firstLine="480"/>
        <w:jc w:val="left"/>
        <w:rPr>
          <w:rFonts w:ascii="宋体" w:hAnsi="宋体" w:cs="宋体"/>
          <w:color w:val="000000"/>
          <w:kern w:val="0"/>
          <w:sz w:val="24"/>
        </w:rPr>
      </w:pPr>
      <w:r w:rsidRPr="006B4064">
        <w:rPr>
          <w:rFonts w:ascii="宋体" w:hAnsi="宋体" w:cs="宋体" w:hint="eastAsia"/>
          <w:color w:val="000000"/>
          <w:kern w:val="0"/>
          <w:sz w:val="24"/>
        </w:rPr>
        <w:t>城乡居民基本养老金待遇由基础养老金和个人账户养老金组成，终身支付，洪山区基础养老金标准为每人每月144元，个人账户养老金发放标准则是为个人</w:t>
      </w:r>
      <w:r w:rsidRPr="006B4064">
        <w:rPr>
          <w:rFonts w:ascii="宋体" w:hAnsi="宋体" w:cs="宋体" w:hint="eastAsia"/>
          <w:color w:val="000000"/>
          <w:kern w:val="0"/>
          <w:sz w:val="24"/>
        </w:rPr>
        <w:lastRenderedPageBreak/>
        <w:t>账户全部储存额除以139，即多缴多得。从调查结果中可以看到大部分人的养老金待遇为100到300区间，金额并不算大，但对于度过晚年还是聊胜于无的。</w:t>
      </w:r>
    </w:p>
    <w:p w:rsidR="006B4064" w:rsidRPr="006B4064" w:rsidRDefault="006B4064" w:rsidP="006B4064">
      <w:pPr>
        <w:widowControl/>
        <w:spacing w:before="150" w:after="150" w:line="360" w:lineRule="auto"/>
        <w:jc w:val="left"/>
        <w:rPr>
          <w:rFonts w:ascii="宋体" w:hAnsi="宋体" w:cs="宋体"/>
          <w:color w:val="000000"/>
          <w:kern w:val="0"/>
          <w:sz w:val="24"/>
        </w:rPr>
      </w:pPr>
      <w:r w:rsidRPr="006B4064">
        <w:rPr>
          <w:rFonts w:ascii="宋体" w:hAnsi="宋体" w:cs="宋体" w:hint="eastAsia"/>
          <w:color w:val="000000"/>
          <w:kern w:val="0"/>
          <w:sz w:val="24"/>
        </w:rPr>
        <w:t>12.您想依靠何种途径养老？</w:t>
      </w:r>
    </w:p>
    <w:p w:rsidR="006B4064" w:rsidRPr="006B4064" w:rsidRDefault="006B4064" w:rsidP="006B4064">
      <w:pPr>
        <w:widowControl/>
        <w:spacing w:before="150" w:after="150" w:line="360" w:lineRule="auto"/>
        <w:jc w:val="left"/>
        <w:rPr>
          <w:rFonts w:ascii="宋体" w:hAnsi="宋体" w:cs="宋体"/>
          <w:color w:val="000000"/>
          <w:kern w:val="0"/>
          <w:sz w:val="24"/>
        </w:rPr>
      </w:pPr>
      <w:r w:rsidRPr="006B4064">
        <w:rPr>
          <w:rFonts w:ascii="宋体" w:hAnsi="宋体" w:cs="宋体"/>
          <w:noProof/>
          <w:color w:val="000000"/>
          <w:kern w:val="0"/>
          <w:sz w:val="24"/>
        </w:rPr>
        <w:drawing>
          <wp:inline distT="0" distB="0" distL="0" distR="0" wp14:anchorId="15BF8F10" wp14:editId="70E019EC">
            <wp:extent cx="5274310" cy="3076575"/>
            <wp:effectExtent l="38100" t="0" r="21590" b="9525"/>
            <wp:docPr id="1099" name="图表 1099"/>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rsidR="006B4064" w:rsidRPr="006B4064" w:rsidRDefault="006B4064" w:rsidP="006B4064">
      <w:pPr>
        <w:widowControl/>
        <w:spacing w:before="150" w:after="150" w:line="360" w:lineRule="auto"/>
        <w:ind w:firstLineChars="200" w:firstLine="480"/>
        <w:jc w:val="left"/>
        <w:rPr>
          <w:rFonts w:ascii="宋体" w:hAnsi="宋体" w:cs="宋体"/>
          <w:color w:val="000000"/>
          <w:kern w:val="0"/>
          <w:sz w:val="24"/>
        </w:rPr>
      </w:pPr>
      <w:proofErr w:type="gramStart"/>
      <w:r w:rsidRPr="006B4064">
        <w:rPr>
          <w:rFonts w:ascii="宋体" w:hAnsi="宋体" w:cs="宋体" w:hint="eastAsia"/>
          <w:color w:val="000000"/>
          <w:kern w:val="0"/>
          <w:sz w:val="24"/>
        </w:rPr>
        <w:t>在所俩的</w:t>
      </w:r>
      <w:proofErr w:type="gramEnd"/>
      <w:r w:rsidRPr="006B4064">
        <w:rPr>
          <w:rFonts w:ascii="宋体" w:hAnsi="宋体" w:cs="宋体" w:hint="eastAsia"/>
          <w:color w:val="000000"/>
          <w:kern w:val="0"/>
          <w:sz w:val="24"/>
        </w:rPr>
        <w:t>几个养老途径中，仅有少部分人将养老途径选择为养老保险。这说明养老保险的推广力度和保障水平等方面都存在着问题，仍然有待改善。</w:t>
      </w:r>
    </w:p>
    <w:p w:rsidR="006B4064" w:rsidRPr="006B4064" w:rsidRDefault="006B4064" w:rsidP="006B4064">
      <w:pPr>
        <w:widowControl/>
        <w:spacing w:before="150" w:after="150" w:line="360" w:lineRule="auto"/>
        <w:jc w:val="left"/>
        <w:rPr>
          <w:rFonts w:ascii="宋体" w:hAnsi="宋体" w:cs="宋体"/>
          <w:color w:val="000000"/>
          <w:kern w:val="0"/>
          <w:sz w:val="24"/>
        </w:rPr>
      </w:pPr>
      <w:r w:rsidRPr="006B4064">
        <w:rPr>
          <w:rFonts w:ascii="宋体" w:hAnsi="宋体" w:cs="宋体" w:hint="eastAsia"/>
          <w:color w:val="000000"/>
          <w:kern w:val="0"/>
          <w:sz w:val="24"/>
        </w:rPr>
        <w:t>13．如果您不缴纳养老保险，原因是</w:t>
      </w:r>
    </w:p>
    <w:p w:rsidR="006B4064" w:rsidRPr="006B4064" w:rsidRDefault="006B4064" w:rsidP="006B4064">
      <w:pPr>
        <w:widowControl/>
        <w:spacing w:before="150" w:after="150" w:line="360" w:lineRule="auto"/>
        <w:jc w:val="left"/>
        <w:rPr>
          <w:rFonts w:ascii="宋体" w:hAnsi="宋体" w:cs="宋体"/>
          <w:color w:val="000000"/>
          <w:kern w:val="0"/>
          <w:sz w:val="24"/>
        </w:rPr>
      </w:pPr>
      <w:r w:rsidRPr="006B4064">
        <w:rPr>
          <w:rFonts w:ascii="宋体" w:hAnsi="宋体" w:cs="宋体"/>
          <w:noProof/>
          <w:color w:val="000000"/>
          <w:kern w:val="0"/>
          <w:sz w:val="24"/>
        </w:rPr>
        <w:drawing>
          <wp:inline distT="0" distB="0" distL="0" distR="0" wp14:anchorId="604F6D04" wp14:editId="62161D13">
            <wp:extent cx="5274310" cy="3076575"/>
            <wp:effectExtent l="38100" t="0" r="21590" b="9525"/>
            <wp:docPr id="1100" name="图表 1100"/>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rsidR="006B4064" w:rsidRPr="006B4064" w:rsidRDefault="006B4064" w:rsidP="006B4064">
      <w:pPr>
        <w:widowControl/>
        <w:spacing w:before="150" w:after="150" w:line="360" w:lineRule="auto"/>
        <w:ind w:firstLineChars="200" w:firstLine="480"/>
        <w:jc w:val="left"/>
        <w:rPr>
          <w:rFonts w:ascii="宋体" w:hAnsi="宋体" w:cs="宋体"/>
          <w:color w:val="000000"/>
          <w:kern w:val="0"/>
          <w:sz w:val="24"/>
        </w:rPr>
      </w:pPr>
      <w:r w:rsidRPr="006B4064">
        <w:rPr>
          <w:rFonts w:ascii="宋体" w:hAnsi="宋体" w:cs="宋体" w:hint="eastAsia"/>
          <w:color w:val="000000"/>
          <w:kern w:val="0"/>
          <w:sz w:val="24"/>
        </w:rPr>
        <w:lastRenderedPageBreak/>
        <w:t>根据以上统计结果显示，变更居住地式养老保险覆盖率得不到提升的一个重要原因。在各种稽查大队及政府的努力下，公制单位不缴纳养老保险的比重比较小，此外养老保险的保障比较</w:t>
      </w:r>
      <w:proofErr w:type="gramStart"/>
      <w:r w:rsidRPr="006B4064">
        <w:rPr>
          <w:rFonts w:ascii="宋体" w:hAnsi="宋体" w:cs="宋体" w:hint="eastAsia"/>
          <w:color w:val="000000"/>
          <w:kern w:val="0"/>
          <w:sz w:val="24"/>
        </w:rPr>
        <w:t>小这样</w:t>
      </w:r>
      <w:proofErr w:type="gramEnd"/>
      <w:r w:rsidRPr="006B4064">
        <w:rPr>
          <w:rFonts w:ascii="宋体" w:hAnsi="宋体" w:cs="宋体" w:hint="eastAsia"/>
          <w:color w:val="000000"/>
          <w:kern w:val="0"/>
          <w:sz w:val="24"/>
        </w:rPr>
        <w:t>也存在。</w:t>
      </w:r>
    </w:p>
    <w:p w:rsidR="006B4064" w:rsidRPr="006B4064" w:rsidRDefault="006B4064" w:rsidP="006B4064">
      <w:pPr>
        <w:widowControl/>
        <w:spacing w:before="150" w:after="150" w:line="360" w:lineRule="auto"/>
        <w:jc w:val="left"/>
        <w:rPr>
          <w:rFonts w:ascii="宋体" w:hAnsi="宋体" w:cs="宋体"/>
          <w:color w:val="000000"/>
          <w:kern w:val="0"/>
          <w:sz w:val="24"/>
        </w:rPr>
      </w:pPr>
      <w:r w:rsidRPr="006B4064">
        <w:rPr>
          <w:rFonts w:ascii="宋体" w:hAnsi="宋体" w:cs="宋体" w:hint="eastAsia"/>
          <w:color w:val="000000"/>
          <w:kern w:val="0"/>
          <w:sz w:val="24"/>
        </w:rPr>
        <w:t>14.您认为现行的养老保险存在何种问题？（开放性问题）</w:t>
      </w:r>
    </w:p>
    <w:p w:rsidR="006B4064" w:rsidRPr="006B4064" w:rsidRDefault="006B4064" w:rsidP="006B4064">
      <w:pPr>
        <w:widowControl/>
        <w:spacing w:before="150" w:after="150" w:line="360" w:lineRule="auto"/>
        <w:ind w:firstLineChars="200" w:firstLine="480"/>
        <w:jc w:val="left"/>
        <w:rPr>
          <w:rFonts w:ascii="宋体" w:hAnsi="宋体" w:cs="宋体"/>
          <w:color w:val="000000"/>
          <w:kern w:val="0"/>
          <w:sz w:val="24"/>
        </w:rPr>
      </w:pPr>
      <w:r w:rsidRPr="006B4064">
        <w:rPr>
          <w:rFonts w:ascii="宋体" w:hAnsi="宋体" w:cs="宋体" w:hint="eastAsia"/>
          <w:color w:val="000000"/>
          <w:kern w:val="0"/>
          <w:sz w:val="24"/>
        </w:rPr>
        <w:t>根据被调查者所写答案显示，养老保险存在的问题五花八门，这实际上是因为养老保险的受众所存在的现象五花八门。其中几个比较集中的问题体现在，养老金缴纳数额过高，养老金数额过低，外来务工人员的养老保险记录签到原居住</w:t>
      </w:r>
      <w:proofErr w:type="gramStart"/>
      <w:r w:rsidRPr="006B4064">
        <w:rPr>
          <w:rFonts w:ascii="宋体" w:hAnsi="宋体" w:cs="宋体" w:hint="eastAsia"/>
          <w:color w:val="000000"/>
          <w:kern w:val="0"/>
          <w:sz w:val="24"/>
        </w:rPr>
        <w:t>地手续</w:t>
      </w:r>
      <w:proofErr w:type="gramEnd"/>
      <w:r w:rsidRPr="006B4064">
        <w:rPr>
          <w:rFonts w:ascii="宋体" w:hAnsi="宋体" w:cs="宋体" w:hint="eastAsia"/>
          <w:color w:val="000000"/>
          <w:kern w:val="0"/>
          <w:sz w:val="24"/>
        </w:rPr>
        <w:t>繁杂等。</w:t>
      </w:r>
    </w:p>
    <w:p w:rsidR="006B4064" w:rsidRPr="006B4064" w:rsidRDefault="006B4064" w:rsidP="006B4064">
      <w:pPr>
        <w:widowControl/>
        <w:spacing w:before="150" w:after="150" w:line="360" w:lineRule="auto"/>
        <w:jc w:val="left"/>
        <w:rPr>
          <w:rFonts w:ascii="宋体" w:hAnsi="宋体" w:cs="宋体"/>
          <w:color w:val="000000"/>
          <w:kern w:val="0"/>
          <w:sz w:val="24"/>
        </w:rPr>
      </w:pPr>
      <w:r w:rsidRPr="006B4064">
        <w:rPr>
          <w:rFonts w:ascii="宋体" w:hAnsi="宋体" w:cs="宋体" w:hint="eastAsia"/>
          <w:color w:val="000000"/>
          <w:kern w:val="0"/>
          <w:sz w:val="24"/>
        </w:rPr>
        <w:t>15．对于养老保险制度存在的问题您希望怎样解决？（开放性问题）</w:t>
      </w:r>
    </w:p>
    <w:p w:rsidR="006B4064" w:rsidRPr="006B4064" w:rsidRDefault="006B4064" w:rsidP="006B4064">
      <w:pPr>
        <w:widowControl/>
        <w:spacing w:before="150" w:after="150" w:line="360" w:lineRule="auto"/>
        <w:ind w:firstLineChars="200" w:firstLine="480"/>
        <w:jc w:val="left"/>
        <w:rPr>
          <w:rFonts w:ascii="宋体" w:hAnsi="宋体" w:cs="宋体"/>
          <w:color w:val="000000"/>
          <w:kern w:val="0"/>
          <w:sz w:val="24"/>
        </w:rPr>
      </w:pPr>
      <w:r w:rsidRPr="006B4064">
        <w:rPr>
          <w:rFonts w:ascii="宋体" w:hAnsi="宋体" w:cs="宋体" w:hint="eastAsia"/>
          <w:color w:val="000000"/>
          <w:kern w:val="0"/>
          <w:sz w:val="24"/>
        </w:rPr>
        <w:t>解决方案是针对于养老保险存在的问题展开的，提高养老保险金额，简化养老保险办理手续等是民心所向。</w:t>
      </w:r>
    </w:p>
    <w:p w:rsidR="006B4064" w:rsidRPr="006B4064" w:rsidRDefault="006B4064" w:rsidP="006B4064">
      <w:pPr>
        <w:widowControl/>
        <w:spacing w:before="150" w:after="150" w:line="360" w:lineRule="auto"/>
        <w:jc w:val="left"/>
        <w:rPr>
          <w:rFonts w:ascii="Cambria" w:hAnsi="Cambria"/>
          <w:b/>
          <w:bCs/>
          <w:sz w:val="30"/>
          <w:szCs w:val="32"/>
        </w:rPr>
      </w:pPr>
    </w:p>
    <w:p w:rsidR="006B4064" w:rsidRPr="006B4064" w:rsidRDefault="006B4064" w:rsidP="006B4064">
      <w:pPr>
        <w:widowControl/>
        <w:spacing w:before="150" w:after="150" w:line="360" w:lineRule="auto"/>
        <w:jc w:val="left"/>
        <w:rPr>
          <w:rFonts w:ascii="Cambria" w:hAnsi="Cambria"/>
          <w:b/>
          <w:bCs/>
          <w:sz w:val="30"/>
          <w:szCs w:val="32"/>
        </w:rPr>
      </w:pPr>
      <w:r w:rsidRPr="006B4064">
        <w:rPr>
          <w:rFonts w:ascii="Cambria" w:hAnsi="Cambria" w:hint="eastAsia"/>
          <w:b/>
          <w:bCs/>
          <w:sz w:val="30"/>
          <w:szCs w:val="32"/>
        </w:rPr>
        <w:t>（二）访谈结果</w:t>
      </w:r>
    </w:p>
    <w:p w:rsidR="006B4064" w:rsidRPr="006B4064" w:rsidRDefault="006B4064" w:rsidP="006B4064">
      <w:pPr>
        <w:widowControl/>
        <w:spacing w:before="150" w:after="150" w:line="360" w:lineRule="auto"/>
        <w:ind w:firstLineChars="200" w:firstLine="480"/>
        <w:jc w:val="left"/>
        <w:rPr>
          <w:rFonts w:ascii="Calibri" w:hAnsi="Calibri"/>
          <w:sz w:val="24"/>
          <w:szCs w:val="22"/>
        </w:rPr>
      </w:pPr>
      <w:r w:rsidRPr="006B4064">
        <w:rPr>
          <w:rFonts w:ascii="Calibri" w:hAnsi="Calibri" w:hint="eastAsia"/>
          <w:sz w:val="24"/>
          <w:szCs w:val="22"/>
        </w:rPr>
        <w:t>本次调查我们访谈了三类人群，一类是相关法律工作者，一类是普通劳动者即本次主要调查对象，一类则是政府相关工作人员，访谈问题具有一定的</w:t>
      </w:r>
      <w:proofErr w:type="gramStart"/>
      <w:r w:rsidRPr="006B4064">
        <w:rPr>
          <w:rFonts w:ascii="Calibri" w:hAnsi="Calibri" w:hint="eastAsia"/>
          <w:sz w:val="24"/>
          <w:szCs w:val="22"/>
        </w:rPr>
        <w:t>不</w:t>
      </w:r>
      <w:proofErr w:type="gramEnd"/>
      <w:r w:rsidRPr="006B4064">
        <w:rPr>
          <w:rFonts w:ascii="Calibri" w:hAnsi="Calibri" w:hint="eastAsia"/>
          <w:sz w:val="24"/>
          <w:szCs w:val="22"/>
        </w:rPr>
        <w:t>可控性，故访谈进程与我们开始设置的大纲有一定出入，但基本的问题都得以解决，现将部分访谈结果录入如下：</w:t>
      </w:r>
    </w:p>
    <w:p w:rsidR="006B4064" w:rsidRPr="006B4064" w:rsidRDefault="006B4064" w:rsidP="006B4064">
      <w:pPr>
        <w:spacing w:line="360" w:lineRule="auto"/>
        <w:ind w:firstLineChars="50" w:firstLine="120"/>
        <w:rPr>
          <w:rFonts w:ascii="Calibri" w:hAnsi="Calibri"/>
          <w:b/>
          <w:sz w:val="24"/>
          <w:szCs w:val="22"/>
        </w:rPr>
      </w:pPr>
      <w:r w:rsidRPr="006B4064">
        <w:rPr>
          <w:rFonts w:ascii="Calibri" w:hAnsi="Calibri" w:hint="eastAsia"/>
          <w:b/>
          <w:sz w:val="24"/>
          <w:szCs w:val="22"/>
        </w:rPr>
        <w:t>1.</w:t>
      </w:r>
      <w:r w:rsidRPr="006B4064">
        <w:rPr>
          <w:rFonts w:ascii="Calibri" w:hAnsi="Calibri" w:hint="eastAsia"/>
          <w:b/>
          <w:sz w:val="24"/>
          <w:szCs w:val="22"/>
        </w:rPr>
        <w:t>针对非户籍劳动力访谈提纲</w:t>
      </w:r>
    </w:p>
    <w:p w:rsidR="006B4064" w:rsidRPr="006B4064" w:rsidRDefault="006B4064" w:rsidP="006B4064">
      <w:pPr>
        <w:spacing w:line="360" w:lineRule="auto"/>
        <w:ind w:firstLineChars="200" w:firstLine="480"/>
        <w:rPr>
          <w:rFonts w:ascii="Calibri" w:hAnsi="Calibri"/>
          <w:sz w:val="24"/>
          <w:szCs w:val="22"/>
        </w:rPr>
      </w:pPr>
      <w:r w:rsidRPr="006B4064">
        <w:rPr>
          <w:rFonts w:ascii="Calibri" w:hAnsi="Calibri" w:hint="eastAsia"/>
          <w:sz w:val="24"/>
          <w:szCs w:val="22"/>
        </w:rPr>
        <w:t>您好，我们是中南</w:t>
      </w:r>
      <w:proofErr w:type="gramStart"/>
      <w:r w:rsidRPr="006B4064">
        <w:rPr>
          <w:rFonts w:ascii="Calibri" w:hAnsi="Calibri" w:hint="eastAsia"/>
          <w:sz w:val="24"/>
          <w:szCs w:val="22"/>
        </w:rPr>
        <w:t>财经政法</w:t>
      </w:r>
      <w:proofErr w:type="gramEnd"/>
      <w:r w:rsidRPr="006B4064">
        <w:rPr>
          <w:rFonts w:ascii="Calibri" w:hAnsi="Calibri" w:hint="eastAsia"/>
          <w:sz w:val="24"/>
          <w:szCs w:val="22"/>
        </w:rPr>
        <w:t>大学学生，现在正在对非户籍劳动力的社会保险情况进项调查研究，我们希望能够得到您内心真实的看法听到您内心真实的声音，在此次访谈中，不会涉及任何关于您隐私的信息，希望您能在百忙之中抽出时间协助我们完成此次访谈调查，非常感谢您的帮助。</w:t>
      </w:r>
    </w:p>
    <w:p w:rsidR="006B4064" w:rsidRPr="006B4064" w:rsidRDefault="006B4064" w:rsidP="006B4064">
      <w:pPr>
        <w:spacing w:line="360" w:lineRule="auto"/>
        <w:rPr>
          <w:rFonts w:ascii="宋体" w:hAnsi="宋体"/>
          <w:sz w:val="24"/>
        </w:rPr>
      </w:pPr>
      <w:r w:rsidRPr="006B4064">
        <w:rPr>
          <w:rFonts w:ascii="宋体" w:hAnsi="宋体" w:hint="eastAsia"/>
          <w:sz w:val="24"/>
        </w:rPr>
        <w:t>访谈时间：2015年9月3日</w:t>
      </w:r>
    </w:p>
    <w:p w:rsidR="006B4064" w:rsidRPr="006B4064" w:rsidRDefault="006B4064" w:rsidP="006B4064">
      <w:pPr>
        <w:spacing w:line="360" w:lineRule="auto"/>
        <w:rPr>
          <w:rFonts w:ascii="宋体" w:hAnsi="宋体"/>
          <w:sz w:val="24"/>
        </w:rPr>
      </w:pPr>
      <w:r w:rsidRPr="006B4064">
        <w:rPr>
          <w:rFonts w:ascii="宋体" w:hAnsi="宋体" w:hint="eastAsia"/>
          <w:sz w:val="24"/>
        </w:rPr>
        <w:t>访谈地点：湖北省武汉市</w:t>
      </w:r>
    </w:p>
    <w:p w:rsidR="006B4064" w:rsidRPr="006B4064" w:rsidRDefault="006B4064" w:rsidP="006B4064">
      <w:pPr>
        <w:spacing w:line="360" w:lineRule="auto"/>
        <w:rPr>
          <w:rFonts w:ascii="宋体" w:hAnsi="宋体"/>
          <w:sz w:val="24"/>
        </w:rPr>
      </w:pPr>
      <w:r w:rsidRPr="006B4064">
        <w:rPr>
          <w:rFonts w:ascii="宋体" w:hAnsi="宋体" w:hint="eastAsia"/>
          <w:sz w:val="24"/>
        </w:rPr>
        <w:t>访谈者：赵芳，石蕾，吴小灵，张亚楠，徐成阳</w:t>
      </w:r>
    </w:p>
    <w:p w:rsidR="006B4064" w:rsidRPr="006B4064" w:rsidRDefault="006B4064" w:rsidP="006B4064">
      <w:pPr>
        <w:spacing w:line="360" w:lineRule="auto"/>
        <w:rPr>
          <w:rFonts w:ascii="宋体" w:hAnsi="宋体"/>
          <w:sz w:val="24"/>
        </w:rPr>
      </w:pPr>
      <w:r w:rsidRPr="006B4064">
        <w:rPr>
          <w:rFonts w:ascii="宋体" w:hAnsi="宋体" w:hint="eastAsia"/>
          <w:sz w:val="24"/>
        </w:rPr>
        <w:t>访谈对象：湖北省武汉市洪山区</w:t>
      </w:r>
      <w:proofErr w:type="gramStart"/>
      <w:r w:rsidRPr="006B4064">
        <w:rPr>
          <w:rFonts w:ascii="宋体" w:hAnsi="宋体" w:hint="eastAsia"/>
          <w:sz w:val="24"/>
        </w:rPr>
        <w:t>光谷某</w:t>
      </w:r>
      <w:proofErr w:type="gramEnd"/>
      <w:r w:rsidRPr="006B4064">
        <w:rPr>
          <w:rFonts w:ascii="宋体" w:hAnsi="宋体" w:hint="eastAsia"/>
          <w:sz w:val="24"/>
        </w:rPr>
        <w:t>餐厅工作人员</w:t>
      </w:r>
    </w:p>
    <w:p w:rsidR="006B4064" w:rsidRPr="006B4064" w:rsidRDefault="006B4064" w:rsidP="006B4064">
      <w:pPr>
        <w:spacing w:line="360" w:lineRule="auto"/>
        <w:rPr>
          <w:rFonts w:ascii="宋体" w:hAnsi="宋体"/>
          <w:sz w:val="24"/>
        </w:rPr>
      </w:pPr>
      <w:r w:rsidRPr="006B4064">
        <w:rPr>
          <w:rFonts w:ascii="Calibri" w:hAnsi="Calibri" w:hint="eastAsia"/>
          <w:sz w:val="24"/>
          <w:szCs w:val="22"/>
        </w:rPr>
        <w:lastRenderedPageBreak/>
        <w:t>主要内容：</w:t>
      </w:r>
    </w:p>
    <w:p w:rsidR="006B4064" w:rsidRPr="006B4064" w:rsidRDefault="006B4064" w:rsidP="006B4064">
      <w:pPr>
        <w:spacing w:line="360" w:lineRule="auto"/>
        <w:rPr>
          <w:rFonts w:ascii="Calibri" w:hAnsi="Calibri"/>
          <w:sz w:val="24"/>
          <w:szCs w:val="22"/>
        </w:rPr>
      </w:pPr>
      <w:r w:rsidRPr="006B4064">
        <w:rPr>
          <w:rFonts w:ascii="Calibri" w:hAnsi="Calibri" w:hint="eastAsia"/>
          <w:sz w:val="24"/>
          <w:szCs w:val="22"/>
        </w:rPr>
        <w:t>1.</w:t>
      </w:r>
      <w:r w:rsidRPr="006B4064">
        <w:rPr>
          <w:rFonts w:ascii="Calibri" w:hAnsi="Calibri" w:hint="eastAsia"/>
          <w:sz w:val="24"/>
          <w:szCs w:val="22"/>
        </w:rPr>
        <w:t>请问您主要从事的行业是什么？您的学历是什么？您的年龄是多少？</w:t>
      </w:r>
    </w:p>
    <w:p w:rsidR="006B4064" w:rsidRPr="006B4064" w:rsidRDefault="006B4064" w:rsidP="006B4064">
      <w:pPr>
        <w:spacing w:line="360" w:lineRule="auto"/>
        <w:rPr>
          <w:rFonts w:ascii="Calibri" w:hAnsi="Calibri"/>
          <w:sz w:val="24"/>
          <w:szCs w:val="22"/>
        </w:rPr>
      </w:pPr>
      <w:r w:rsidRPr="006B4064">
        <w:rPr>
          <w:rFonts w:ascii="Calibri" w:hAnsi="Calibri" w:hint="eastAsia"/>
          <w:sz w:val="24"/>
          <w:szCs w:val="22"/>
        </w:rPr>
        <w:t>答：从事的行业是服务业，餐饮。我是初中毕业。我今年</w:t>
      </w:r>
      <w:r w:rsidRPr="006B4064">
        <w:rPr>
          <w:rFonts w:ascii="Calibri" w:hAnsi="Calibri" w:hint="eastAsia"/>
          <w:sz w:val="24"/>
          <w:szCs w:val="22"/>
        </w:rPr>
        <w:t>42</w:t>
      </w:r>
      <w:r w:rsidRPr="006B4064">
        <w:rPr>
          <w:rFonts w:ascii="Calibri" w:hAnsi="Calibri" w:hint="eastAsia"/>
          <w:sz w:val="24"/>
          <w:szCs w:val="22"/>
        </w:rPr>
        <w:t>岁。</w:t>
      </w:r>
    </w:p>
    <w:p w:rsidR="006B4064" w:rsidRPr="006B4064" w:rsidRDefault="006B4064" w:rsidP="006B4064">
      <w:pPr>
        <w:spacing w:line="360" w:lineRule="auto"/>
        <w:rPr>
          <w:rFonts w:ascii="Calibri" w:hAnsi="Calibri"/>
          <w:sz w:val="24"/>
          <w:szCs w:val="22"/>
        </w:rPr>
      </w:pPr>
      <w:r w:rsidRPr="006B4064">
        <w:rPr>
          <w:rFonts w:ascii="Calibri" w:hAnsi="Calibri" w:hint="eastAsia"/>
          <w:sz w:val="24"/>
          <w:szCs w:val="22"/>
        </w:rPr>
        <w:t>2.</w:t>
      </w:r>
      <w:r w:rsidRPr="006B4064">
        <w:rPr>
          <w:rFonts w:ascii="Calibri" w:hAnsi="Calibri" w:hint="eastAsia"/>
          <w:sz w:val="24"/>
          <w:szCs w:val="22"/>
        </w:rPr>
        <w:t>您是从什么时候开始来武汉务工的？</w:t>
      </w:r>
    </w:p>
    <w:p w:rsidR="006B4064" w:rsidRPr="006B4064" w:rsidRDefault="006B4064" w:rsidP="006B4064">
      <w:pPr>
        <w:spacing w:line="360" w:lineRule="auto"/>
        <w:rPr>
          <w:rFonts w:ascii="Calibri" w:hAnsi="Calibri"/>
          <w:sz w:val="24"/>
          <w:szCs w:val="22"/>
        </w:rPr>
      </w:pPr>
      <w:r w:rsidRPr="006B4064">
        <w:rPr>
          <w:rFonts w:ascii="Calibri" w:hAnsi="Calibri" w:hint="eastAsia"/>
          <w:sz w:val="24"/>
          <w:szCs w:val="22"/>
        </w:rPr>
        <w:t>答：来武汉工作大概有十几年了。因为在家里种地或者在家里打工赚的钱没有在武汉赚的多，没办法，家里孩子还要上学。</w:t>
      </w:r>
    </w:p>
    <w:p w:rsidR="006B4064" w:rsidRPr="006B4064" w:rsidRDefault="006B4064" w:rsidP="006B4064">
      <w:pPr>
        <w:spacing w:line="360" w:lineRule="auto"/>
        <w:rPr>
          <w:rFonts w:ascii="Calibri" w:hAnsi="Calibri"/>
          <w:sz w:val="24"/>
          <w:szCs w:val="22"/>
        </w:rPr>
      </w:pPr>
      <w:r w:rsidRPr="006B4064">
        <w:rPr>
          <w:rFonts w:ascii="Calibri" w:hAnsi="Calibri" w:hint="eastAsia"/>
          <w:sz w:val="24"/>
          <w:szCs w:val="22"/>
        </w:rPr>
        <w:t>3.</w:t>
      </w:r>
      <w:r w:rsidRPr="006B4064">
        <w:rPr>
          <w:rFonts w:ascii="Calibri" w:hAnsi="Calibri" w:hint="eastAsia"/>
          <w:sz w:val="24"/>
          <w:szCs w:val="22"/>
        </w:rPr>
        <w:t>您的年收入大概有多少？</w:t>
      </w:r>
    </w:p>
    <w:p w:rsidR="006B4064" w:rsidRPr="006B4064" w:rsidRDefault="006B4064" w:rsidP="006B4064">
      <w:pPr>
        <w:spacing w:line="360" w:lineRule="auto"/>
        <w:rPr>
          <w:rFonts w:ascii="Calibri" w:hAnsi="Calibri"/>
          <w:sz w:val="24"/>
          <w:szCs w:val="22"/>
        </w:rPr>
      </w:pPr>
      <w:r w:rsidRPr="006B4064">
        <w:rPr>
          <w:rFonts w:ascii="Calibri" w:hAnsi="Calibri" w:hint="eastAsia"/>
          <w:sz w:val="24"/>
          <w:szCs w:val="22"/>
        </w:rPr>
        <w:t>答：年收入不一定，每年大概四五万左右。</w:t>
      </w:r>
    </w:p>
    <w:p w:rsidR="006B4064" w:rsidRPr="006B4064" w:rsidRDefault="006B4064" w:rsidP="006B4064">
      <w:pPr>
        <w:spacing w:line="360" w:lineRule="auto"/>
        <w:rPr>
          <w:rFonts w:ascii="Calibri" w:hAnsi="Calibri"/>
          <w:sz w:val="24"/>
          <w:szCs w:val="22"/>
        </w:rPr>
      </w:pPr>
      <w:r w:rsidRPr="006B4064">
        <w:rPr>
          <w:rFonts w:ascii="Calibri" w:hAnsi="Calibri" w:hint="eastAsia"/>
          <w:sz w:val="24"/>
          <w:szCs w:val="22"/>
        </w:rPr>
        <w:t>4.</w:t>
      </w:r>
      <w:r w:rsidRPr="006B4064">
        <w:rPr>
          <w:rFonts w:ascii="Calibri" w:hAnsi="Calibri" w:hint="eastAsia"/>
          <w:sz w:val="24"/>
          <w:szCs w:val="22"/>
        </w:rPr>
        <w:t>您对社会保险了解吗？对养老保险是否了解？请简要谈一下您对其的看法。</w:t>
      </w:r>
    </w:p>
    <w:p w:rsidR="006B4064" w:rsidRPr="006B4064" w:rsidRDefault="006B4064" w:rsidP="006B4064">
      <w:pPr>
        <w:spacing w:line="360" w:lineRule="auto"/>
        <w:rPr>
          <w:rFonts w:ascii="Calibri" w:hAnsi="Calibri"/>
          <w:sz w:val="24"/>
          <w:szCs w:val="22"/>
        </w:rPr>
      </w:pPr>
      <w:r w:rsidRPr="006B4064">
        <w:rPr>
          <w:rFonts w:ascii="Calibri" w:hAnsi="Calibri" w:hint="eastAsia"/>
          <w:sz w:val="24"/>
          <w:szCs w:val="22"/>
        </w:rPr>
        <w:t>答：社会保险据我所知包含是生育保险，养老保险，失业保险，工伤保险，医疗保险。目前的了解就这么多了。我觉得不管是社会保险也好还是养老保险也好，都是咱们社会不断进步的一种表现，对外来务工人员是非常有好处的。</w:t>
      </w:r>
    </w:p>
    <w:p w:rsidR="006B4064" w:rsidRPr="006B4064" w:rsidRDefault="006B4064" w:rsidP="006B4064">
      <w:pPr>
        <w:spacing w:line="360" w:lineRule="auto"/>
        <w:rPr>
          <w:rFonts w:ascii="Calibri" w:hAnsi="Calibri"/>
          <w:sz w:val="24"/>
          <w:szCs w:val="22"/>
        </w:rPr>
      </w:pPr>
      <w:r w:rsidRPr="006B4064">
        <w:rPr>
          <w:rFonts w:ascii="Calibri" w:hAnsi="Calibri" w:hint="eastAsia"/>
          <w:sz w:val="24"/>
          <w:szCs w:val="22"/>
        </w:rPr>
        <w:t>5.</w:t>
      </w:r>
      <w:r w:rsidRPr="006B4064">
        <w:rPr>
          <w:rFonts w:ascii="Calibri" w:hAnsi="Calibri" w:hint="eastAsia"/>
          <w:sz w:val="24"/>
          <w:szCs w:val="22"/>
        </w:rPr>
        <w:t>您是否参加了养老保险呢？如果参加了养老保险您觉得您享受到了相应的保险待遇了吗？</w:t>
      </w:r>
    </w:p>
    <w:p w:rsidR="006B4064" w:rsidRPr="006B4064" w:rsidRDefault="006B4064" w:rsidP="006B4064">
      <w:pPr>
        <w:spacing w:line="360" w:lineRule="auto"/>
        <w:rPr>
          <w:rFonts w:ascii="Calibri" w:hAnsi="Calibri"/>
          <w:sz w:val="24"/>
          <w:szCs w:val="22"/>
        </w:rPr>
      </w:pPr>
      <w:r w:rsidRPr="006B4064">
        <w:rPr>
          <w:rFonts w:ascii="Calibri" w:hAnsi="Calibri" w:hint="eastAsia"/>
          <w:sz w:val="24"/>
          <w:szCs w:val="22"/>
        </w:rPr>
        <w:t>答：参加了。养老保险得到了一定年龄才可以享受待遇吧，我觉得等我老了，应该可以享受。</w:t>
      </w:r>
    </w:p>
    <w:p w:rsidR="006B4064" w:rsidRPr="006B4064" w:rsidRDefault="006B4064" w:rsidP="006B4064">
      <w:pPr>
        <w:spacing w:line="360" w:lineRule="auto"/>
        <w:rPr>
          <w:rFonts w:ascii="Calibri" w:hAnsi="Calibri"/>
          <w:sz w:val="24"/>
          <w:szCs w:val="22"/>
        </w:rPr>
      </w:pPr>
      <w:r w:rsidRPr="006B4064">
        <w:rPr>
          <w:rFonts w:ascii="Calibri" w:hAnsi="Calibri" w:hint="eastAsia"/>
          <w:sz w:val="24"/>
          <w:szCs w:val="22"/>
        </w:rPr>
        <w:t>6.</w:t>
      </w:r>
      <w:r w:rsidRPr="006B4064">
        <w:rPr>
          <w:rFonts w:ascii="Calibri" w:hAnsi="Calibri" w:hint="eastAsia"/>
          <w:sz w:val="24"/>
          <w:szCs w:val="22"/>
        </w:rPr>
        <w:t>您认为参加养老保险给非户籍劳动力是否带来了好处，好处有哪些？</w:t>
      </w:r>
    </w:p>
    <w:p w:rsidR="006B4064" w:rsidRPr="006B4064" w:rsidRDefault="006B4064" w:rsidP="006B4064">
      <w:pPr>
        <w:spacing w:line="360" w:lineRule="auto"/>
        <w:rPr>
          <w:rFonts w:ascii="Calibri" w:hAnsi="Calibri"/>
          <w:sz w:val="24"/>
          <w:szCs w:val="22"/>
        </w:rPr>
      </w:pPr>
      <w:r w:rsidRPr="006B4064">
        <w:rPr>
          <w:rFonts w:ascii="Calibri" w:hAnsi="Calibri" w:hint="eastAsia"/>
          <w:sz w:val="24"/>
          <w:szCs w:val="22"/>
        </w:rPr>
        <w:t>答：还是有好处的。就是等我老了可以领取养老金的时候给孩子们的压力会小一些。</w:t>
      </w:r>
    </w:p>
    <w:p w:rsidR="006B4064" w:rsidRPr="006B4064" w:rsidRDefault="006B4064" w:rsidP="006B4064">
      <w:pPr>
        <w:spacing w:line="360" w:lineRule="auto"/>
        <w:rPr>
          <w:rFonts w:ascii="Calibri" w:hAnsi="Calibri"/>
          <w:sz w:val="24"/>
          <w:szCs w:val="22"/>
        </w:rPr>
      </w:pPr>
      <w:r w:rsidRPr="006B4064">
        <w:rPr>
          <w:rFonts w:ascii="Calibri" w:hAnsi="Calibri" w:hint="eastAsia"/>
          <w:sz w:val="24"/>
          <w:szCs w:val="22"/>
        </w:rPr>
        <w:t>7.</w:t>
      </w:r>
      <w:r w:rsidRPr="006B4064">
        <w:rPr>
          <w:rFonts w:ascii="Calibri" w:hAnsi="Calibri" w:hint="eastAsia"/>
          <w:sz w:val="24"/>
          <w:szCs w:val="22"/>
        </w:rPr>
        <w:t>您在享受社会保险时遇到了什么困难吗？您认为这些困难应该如何得到解决？</w:t>
      </w:r>
    </w:p>
    <w:p w:rsidR="006B4064" w:rsidRPr="006B4064" w:rsidRDefault="006B4064" w:rsidP="006B4064">
      <w:pPr>
        <w:spacing w:line="360" w:lineRule="auto"/>
        <w:rPr>
          <w:rFonts w:ascii="Calibri" w:hAnsi="Calibri"/>
          <w:sz w:val="24"/>
          <w:szCs w:val="22"/>
        </w:rPr>
      </w:pPr>
      <w:r w:rsidRPr="006B4064">
        <w:rPr>
          <w:rFonts w:ascii="Calibri" w:hAnsi="Calibri" w:hint="eastAsia"/>
          <w:sz w:val="24"/>
          <w:szCs w:val="22"/>
        </w:rPr>
        <w:t>答：在生病的时候对于医疗保险的使用程序不是很了解。应该普及一下社会保险的相关知识，但是普及的时候希望语言能够简单一些，方便我们听懂。</w:t>
      </w:r>
    </w:p>
    <w:p w:rsidR="006B4064" w:rsidRPr="006B4064" w:rsidRDefault="006B4064" w:rsidP="006B4064">
      <w:pPr>
        <w:spacing w:line="360" w:lineRule="auto"/>
        <w:rPr>
          <w:rFonts w:ascii="Calibri" w:hAnsi="Calibri"/>
          <w:sz w:val="24"/>
          <w:szCs w:val="22"/>
        </w:rPr>
      </w:pPr>
      <w:r w:rsidRPr="006B4064">
        <w:rPr>
          <w:rFonts w:ascii="Calibri" w:hAnsi="Calibri" w:hint="eastAsia"/>
          <w:sz w:val="24"/>
          <w:szCs w:val="22"/>
        </w:rPr>
        <w:t>8.</w:t>
      </w:r>
      <w:r w:rsidRPr="006B4064">
        <w:rPr>
          <w:rFonts w:ascii="Calibri" w:hAnsi="Calibri" w:hint="eastAsia"/>
          <w:sz w:val="24"/>
          <w:szCs w:val="22"/>
        </w:rPr>
        <w:t>您对政府出台的相关养老保险政策了解吗？您对这些政策是否满意呢？</w:t>
      </w:r>
    </w:p>
    <w:p w:rsidR="006B4064" w:rsidRPr="006B4064" w:rsidRDefault="006B4064" w:rsidP="006B4064">
      <w:pPr>
        <w:spacing w:line="360" w:lineRule="auto"/>
        <w:rPr>
          <w:rFonts w:ascii="Calibri" w:hAnsi="Calibri"/>
          <w:sz w:val="24"/>
          <w:szCs w:val="22"/>
        </w:rPr>
      </w:pPr>
      <w:r w:rsidRPr="006B4064">
        <w:rPr>
          <w:rFonts w:ascii="Calibri" w:hAnsi="Calibri" w:hint="eastAsia"/>
          <w:sz w:val="24"/>
          <w:szCs w:val="22"/>
        </w:rPr>
        <w:t>答：不是很了解。我觉得政府都是在为老百姓着想的，这些能让我们老百姓受益。</w:t>
      </w:r>
    </w:p>
    <w:p w:rsidR="006B4064" w:rsidRPr="006B4064" w:rsidRDefault="006B4064" w:rsidP="006B4064">
      <w:pPr>
        <w:spacing w:line="360" w:lineRule="auto"/>
        <w:rPr>
          <w:rFonts w:ascii="Calibri" w:hAnsi="Calibri"/>
          <w:sz w:val="24"/>
          <w:szCs w:val="22"/>
        </w:rPr>
      </w:pPr>
      <w:r w:rsidRPr="006B4064">
        <w:rPr>
          <w:rFonts w:ascii="Calibri" w:hAnsi="Calibri" w:hint="eastAsia"/>
          <w:sz w:val="24"/>
          <w:szCs w:val="22"/>
        </w:rPr>
        <w:t>9.</w:t>
      </w:r>
      <w:r w:rsidRPr="006B4064">
        <w:rPr>
          <w:rFonts w:ascii="Calibri" w:hAnsi="Calibri" w:hint="eastAsia"/>
          <w:sz w:val="24"/>
          <w:szCs w:val="22"/>
        </w:rPr>
        <w:t>您可以就政府在解决非户籍劳动力养老保险方面提出几点您的建议吗？</w:t>
      </w:r>
    </w:p>
    <w:p w:rsidR="006B4064" w:rsidRPr="006B4064" w:rsidRDefault="006B4064" w:rsidP="006B4064">
      <w:pPr>
        <w:spacing w:line="360" w:lineRule="auto"/>
        <w:rPr>
          <w:rFonts w:ascii="Calibri" w:hAnsi="Calibri"/>
          <w:sz w:val="24"/>
          <w:szCs w:val="22"/>
        </w:rPr>
      </w:pPr>
      <w:r w:rsidRPr="006B4064">
        <w:rPr>
          <w:rFonts w:ascii="Calibri" w:hAnsi="Calibri" w:hint="eastAsia"/>
          <w:sz w:val="24"/>
          <w:szCs w:val="22"/>
        </w:rPr>
        <w:t>答：虽然我们有养老保险，但是还是有一些外来务工人员没有。就是希望国家能够加强监管，让更多的务工人员能够实实在在享受到国家的优惠政策。</w:t>
      </w:r>
    </w:p>
    <w:p w:rsidR="006B4064" w:rsidRPr="006B4064" w:rsidRDefault="006B4064" w:rsidP="006B4064">
      <w:pPr>
        <w:spacing w:line="360" w:lineRule="auto"/>
        <w:ind w:firstLine="482"/>
        <w:rPr>
          <w:rFonts w:ascii="Calibri" w:hAnsi="Calibri"/>
          <w:sz w:val="24"/>
          <w:szCs w:val="22"/>
        </w:rPr>
      </w:pPr>
    </w:p>
    <w:p w:rsidR="006B4064" w:rsidRPr="006B4064" w:rsidRDefault="006B4064" w:rsidP="006B4064">
      <w:pPr>
        <w:spacing w:line="360" w:lineRule="auto"/>
        <w:rPr>
          <w:rFonts w:ascii="宋体" w:hAnsi="宋体"/>
          <w:b/>
          <w:sz w:val="24"/>
        </w:rPr>
      </w:pPr>
      <w:r w:rsidRPr="006B4064">
        <w:rPr>
          <w:rFonts w:ascii="宋体" w:hAnsi="宋体" w:hint="eastAsia"/>
          <w:b/>
          <w:sz w:val="24"/>
        </w:rPr>
        <w:lastRenderedPageBreak/>
        <w:t>2.针对劳动与社会保障部门的访谈提纲</w:t>
      </w:r>
    </w:p>
    <w:p w:rsidR="006B4064" w:rsidRPr="006B4064" w:rsidRDefault="006B4064" w:rsidP="006B4064">
      <w:pPr>
        <w:spacing w:line="360" w:lineRule="auto"/>
        <w:rPr>
          <w:rFonts w:ascii="宋体" w:hAnsi="宋体"/>
          <w:sz w:val="24"/>
        </w:rPr>
      </w:pPr>
      <w:r w:rsidRPr="006B4064">
        <w:rPr>
          <w:rFonts w:ascii="宋体" w:hAnsi="宋体" w:hint="eastAsia"/>
          <w:sz w:val="24"/>
        </w:rPr>
        <w:t>访谈时间：2015年9月2日</w:t>
      </w:r>
    </w:p>
    <w:p w:rsidR="006B4064" w:rsidRPr="006B4064" w:rsidRDefault="006B4064" w:rsidP="006B4064">
      <w:pPr>
        <w:spacing w:line="360" w:lineRule="auto"/>
        <w:rPr>
          <w:rFonts w:ascii="宋体" w:hAnsi="宋体"/>
          <w:sz w:val="24"/>
        </w:rPr>
      </w:pPr>
      <w:r w:rsidRPr="006B4064">
        <w:rPr>
          <w:rFonts w:ascii="宋体" w:hAnsi="宋体" w:hint="eastAsia"/>
          <w:sz w:val="24"/>
        </w:rPr>
        <w:t>访谈地点：湖北省武汉市</w:t>
      </w:r>
    </w:p>
    <w:p w:rsidR="006B4064" w:rsidRPr="006B4064" w:rsidRDefault="006B4064" w:rsidP="006B4064">
      <w:pPr>
        <w:spacing w:line="360" w:lineRule="auto"/>
        <w:rPr>
          <w:rFonts w:ascii="宋体" w:hAnsi="宋体"/>
          <w:sz w:val="24"/>
        </w:rPr>
      </w:pPr>
      <w:r w:rsidRPr="006B4064">
        <w:rPr>
          <w:rFonts w:ascii="宋体" w:hAnsi="宋体" w:hint="eastAsia"/>
          <w:sz w:val="24"/>
        </w:rPr>
        <w:t>访谈者：赵芳，石蕾，吴小灵，张亚楠</w:t>
      </w:r>
    </w:p>
    <w:p w:rsidR="006B4064" w:rsidRPr="006B4064" w:rsidRDefault="006B4064" w:rsidP="006B4064">
      <w:pPr>
        <w:spacing w:line="360" w:lineRule="auto"/>
        <w:rPr>
          <w:rFonts w:ascii="宋体" w:hAnsi="宋体"/>
          <w:sz w:val="24"/>
        </w:rPr>
      </w:pPr>
      <w:r w:rsidRPr="006B4064">
        <w:rPr>
          <w:rFonts w:ascii="宋体" w:hAnsi="宋体" w:hint="eastAsia"/>
          <w:sz w:val="24"/>
        </w:rPr>
        <w:t>访谈对象：湖北省武汉市洪山区社会保险管理处工作人员</w:t>
      </w:r>
    </w:p>
    <w:p w:rsidR="006B4064" w:rsidRPr="006B4064" w:rsidRDefault="006B4064" w:rsidP="006B4064">
      <w:pPr>
        <w:spacing w:line="360" w:lineRule="auto"/>
        <w:rPr>
          <w:rFonts w:ascii="宋体" w:hAnsi="宋体"/>
          <w:sz w:val="24"/>
        </w:rPr>
      </w:pPr>
      <w:r w:rsidRPr="006B4064">
        <w:rPr>
          <w:rFonts w:ascii="宋体" w:hAnsi="宋体" w:hint="eastAsia"/>
          <w:sz w:val="24"/>
        </w:rPr>
        <w:t>访谈主要内容：</w:t>
      </w:r>
    </w:p>
    <w:p w:rsidR="006B4064" w:rsidRPr="006B4064" w:rsidRDefault="006B4064" w:rsidP="006B4064">
      <w:pPr>
        <w:spacing w:line="360" w:lineRule="auto"/>
        <w:rPr>
          <w:rFonts w:ascii="宋体" w:hAnsi="宋体"/>
          <w:sz w:val="24"/>
        </w:rPr>
      </w:pPr>
      <w:r w:rsidRPr="006B4064">
        <w:rPr>
          <w:rFonts w:ascii="宋体" w:hAnsi="宋体" w:hint="eastAsia"/>
          <w:sz w:val="24"/>
        </w:rPr>
        <w:t>1.您能够为我们简单介绍一下非户籍劳动力养老保险参保的相关情况吗？</w:t>
      </w:r>
    </w:p>
    <w:p w:rsidR="006B4064" w:rsidRPr="006B4064" w:rsidRDefault="006B4064" w:rsidP="006B4064">
      <w:pPr>
        <w:spacing w:line="360" w:lineRule="auto"/>
        <w:rPr>
          <w:rFonts w:ascii="宋体" w:hAnsi="宋体"/>
          <w:sz w:val="24"/>
        </w:rPr>
      </w:pPr>
      <w:r w:rsidRPr="006B4064">
        <w:rPr>
          <w:rFonts w:ascii="宋体" w:hAnsi="宋体" w:hint="eastAsia"/>
          <w:sz w:val="24"/>
        </w:rPr>
        <w:t>答：非户籍劳动力如果有工作渠道或者劳动单位的话，他的养老保险是跟随单位参保的，简单来说，非户籍劳动人口来到一个单位打工，那么他就跟随单位参加社会保险，当然社会保险包含养老保险，如果说，就业落实了，那么养老保险就又着落了。</w:t>
      </w:r>
    </w:p>
    <w:p w:rsidR="006B4064" w:rsidRPr="006B4064" w:rsidRDefault="006B4064" w:rsidP="006B4064">
      <w:pPr>
        <w:spacing w:line="360" w:lineRule="auto"/>
        <w:rPr>
          <w:rFonts w:ascii="宋体" w:hAnsi="宋体"/>
          <w:sz w:val="24"/>
        </w:rPr>
      </w:pPr>
      <w:r w:rsidRPr="006B4064">
        <w:rPr>
          <w:rFonts w:ascii="宋体" w:hAnsi="宋体" w:hint="eastAsia"/>
          <w:sz w:val="24"/>
        </w:rPr>
        <w:t>2.那也就是说要根据用人单位是否愿意给非户籍劳动力投保来看吗？</w:t>
      </w:r>
    </w:p>
    <w:p w:rsidR="006B4064" w:rsidRPr="006B4064" w:rsidRDefault="006B4064" w:rsidP="006B4064">
      <w:pPr>
        <w:spacing w:line="360" w:lineRule="auto"/>
        <w:rPr>
          <w:rFonts w:ascii="宋体" w:hAnsi="宋体"/>
          <w:sz w:val="24"/>
        </w:rPr>
      </w:pPr>
      <w:r w:rsidRPr="006B4064">
        <w:rPr>
          <w:rFonts w:ascii="宋体" w:hAnsi="宋体" w:hint="eastAsia"/>
          <w:sz w:val="24"/>
        </w:rPr>
        <w:t>答：不完全是。相关规定要求是用人单位必须为劳动力投保，但是事实上是不是全部都参保了，就涉及另外一个问题，对于违反社会保险规定，不履行参保相关规定的，这就需要有相应的检查机构来进行检查核处罚。我们有劳动保障监察大队和社会保险稽核检查大队，其职能主要是检查用人单位是否根据国家相关法律规定履行相关参保义务。</w:t>
      </w:r>
    </w:p>
    <w:p w:rsidR="006B4064" w:rsidRPr="006B4064" w:rsidRDefault="006B4064" w:rsidP="006B4064">
      <w:pPr>
        <w:spacing w:line="360" w:lineRule="auto"/>
        <w:rPr>
          <w:rFonts w:ascii="宋体" w:hAnsi="宋体"/>
          <w:sz w:val="24"/>
        </w:rPr>
      </w:pPr>
      <w:r w:rsidRPr="006B4064">
        <w:rPr>
          <w:rFonts w:ascii="宋体" w:hAnsi="宋体" w:hint="eastAsia"/>
          <w:sz w:val="24"/>
        </w:rPr>
        <w:t>3.</w:t>
      </w:r>
      <w:r w:rsidRPr="006B4064">
        <w:rPr>
          <w:rFonts w:ascii="Calibri" w:hAnsi="Calibri" w:hint="eastAsia"/>
          <w:sz w:val="24"/>
          <w:szCs w:val="22"/>
        </w:rPr>
        <w:t>您能给我们简要介绍一下当前武汉在改善非户籍劳动力人养老保险方面存在的问题和困难吗？</w:t>
      </w:r>
    </w:p>
    <w:p w:rsidR="006B4064" w:rsidRPr="006B4064" w:rsidRDefault="006B4064" w:rsidP="006B4064">
      <w:pPr>
        <w:spacing w:line="360" w:lineRule="auto"/>
        <w:rPr>
          <w:rFonts w:ascii="宋体" w:hAnsi="宋体"/>
          <w:sz w:val="24"/>
        </w:rPr>
      </w:pPr>
      <w:r w:rsidRPr="006B4064">
        <w:rPr>
          <w:rFonts w:ascii="宋体" w:hAnsi="宋体" w:hint="eastAsia"/>
          <w:sz w:val="24"/>
        </w:rPr>
        <w:t>答：稽核检查的力量薄弱。大队大约六个人，加起来不到十个人。目前洪山区至少有100多万非户籍劳动人口，平均起来一个人负责10万多从业人员。就目前来看，绝大部分是遵守国家相关法律规定的，当然也有少部分单位会采取观望态度，这种情况比例不是很大。目前，参保逐渐形成一种风气，一种潮流。很多非户籍劳动人口可能看到身边的人参保了，而自己没有参保，他们内心就会有一种维权意识，就会去举报投诉。现在来看，虽说不参保没有完全杜绝，但是不参保的比例很少。</w:t>
      </w:r>
    </w:p>
    <w:p w:rsidR="006B4064" w:rsidRPr="006B4064" w:rsidRDefault="006B4064" w:rsidP="006B4064">
      <w:pPr>
        <w:spacing w:line="360" w:lineRule="auto"/>
        <w:rPr>
          <w:rFonts w:ascii="宋体" w:hAnsi="宋体"/>
          <w:sz w:val="24"/>
        </w:rPr>
      </w:pPr>
      <w:r w:rsidRPr="006B4064">
        <w:rPr>
          <w:rFonts w:ascii="宋体" w:hAnsi="宋体" w:hint="eastAsia"/>
          <w:sz w:val="24"/>
        </w:rPr>
        <w:t>4.目前社会保险的缴费结构是什么样的呢？</w:t>
      </w:r>
    </w:p>
    <w:p w:rsidR="006B4064" w:rsidRPr="006B4064" w:rsidRDefault="006B4064" w:rsidP="006B4064">
      <w:pPr>
        <w:spacing w:line="360" w:lineRule="auto"/>
        <w:rPr>
          <w:rFonts w:ascii="宋体" w:hAnsi="宋体"/>
          <w:sz w:val="24"/>
        </w:rPr>
      </w:pPr>
      <w:r w:rsidRPr="006B4064">
        <w:rPr>
          <w:rFonts w:ascii="宋体" w:hAnsi="宋体" w:hint="eastAsia"/>
          <w:sz w:val="24"/>
        </w:rPr>
        <w:t>答：缴费</w:t>
      </w:r>
      <w:proofErr w:type="gramStart"/>
      <w:r w:rsidRPr="006B4064">
        <w:rPr>
          <w:rFonts w:ascii="宋体" w:hAnsi="宋体" w:hint="eastAsia"/>
          <w:sz w:val="24"/>
        </w:rPr>
        <w:t>又企业</w:t>
      </w:r>
      <w:proofErr w:type="gramEnd"/>
      <w:r w:rsidRPr="006B4064">
        <w:rPr>
          <w:rFonts w:ascii="宋体" w:hAnsi="宋体" w:hint="eastAsia"/>
          <w:sz w:val="24"/>
        </w:rPr>
        <w:t>和个人共同负担，企业负担20%，个人负担8%，</w:t>
      </w:r>
    </w:p>
    <w:p w:rsidR="006B4064" w:rsidRPr="006B4064" w:rsidRDefault="006B4064" w:rsidP="006B4064">
      <w:pPr>
        <w:spacing w:line="360" w:lineRule="auto"/>
        <w:rPr>
          <w:rFonts w:ascii="宋体" w:hAnsi="宋体"/>
          <w:sz w:val="24"/>
        </w:rPr>
      </w:pPr>
      <w:r w:rsidRPr="006B4064">
        <w:rPr>
          <w:rFonts w:ascii="宋体" w:hAnsi="宋体" w:hint="eastAsia"/>
          <w:sz w:val="24"/>
        </w:rPr>
        <w:t>5.参保之后可以享受到和本市居民同样的待遇吗？</w:t>
      </w:r>
    </w:p>
    <w:p w:rsidR="006B4064" w:rsidRPr="006B4064" w:rsidRDefault="006B4064" w:rsidP="006B4064">
      <w:pPr>
        <w:spacing w:line="360" w:lineRule="auto"/>
        <w:rPr>
          <w:rFonts w:ascii="宋体" w:hAnsi="宋体"/>
          <w:sz w:val="24"/>
        </w:rPr>
      </w:pPr>
      <w:r w:rsidRPr="006B4064">
        <w:rPr>
          <w:rFonts w:ascii="宋体" w:hAnsi="宋体" w:hint="eastAsia"/>
          <w:sz w:val="24"/>
        </w:rPr>
        <w:lastRenderedPageBreak/>
        <w:t>答：非户籍劳动人口只要是在我市参加了养老保险，就会享有享受养老保险的权利，但是，这种权利还要看他以后对于居住地的选择，以后，如果非户籍劳动人口在武汉落户依然可以享受原先的养老保险。如果以后回到户籍地工作，那么在武汉之前养老保险的缴费会形成一种记录跟随他转回到其户籍地，在户籍地继续享受养老保险的待遇。</w:t>
      </w:r>
    </w:p>
    <w:p w:rsidR="006B4064" w:rsidRPr="006B4064" w:rsidRDefault="006B4064" w:rsidP="006B4064">
      <w:pPr>
        <w:spacing w:line="360" w:lineRule="auto"/>
        <w:rPr>
          <w:rFonts w:ascii="宋体" w:hAnsi="宋体"/>
          <w:sz w:val="24"/>
        </w:rPr>
      </w:pPr>
      <w:r w:rsidRPr="006B4064">
        <w:rPr>
          <w:rFonts w:ascii="宋体" w:hAnsi="宋体" w:hint="eastAsia"/>
          <w:sz w:val="24"/>
        </w:rPr>
        <w:t>6.就是说只要缴纳了养老保险，就不会存在领不到的情况了是吗？</w:t>
      </w:r>
    </w:p>
    <w:p w:rsidR="006B4064" w:rsidRPr="006B4064" w:rsidRDefault="006B4064" w:rsidP="006B4064">
      <w:pPr>
        <w:spacing w:line="360" w:lineRule="auto"/>
        <w:rPr>
          <w:rFonts w:ascii="宋体" w:hAnsi="宋体"/>
          <w:sz w:val="24"/>
        </w:rPr>
      </w:pPr>
      <w:r w:rsidRPr="006B4064">
        <w:rPr>
          <w:rFonts w:ascii="宋体" w:hAnsi="宋体" w:hint="eastAsia"/>
          <w:sz w:val="24"/>
        </w:rPr>
        <w:t>答：现在国家逐渐在提高社会保险的统筹档次，从县级到市级再上升到国家这个层面，统筹机制越完善，流动性就越强。现在国家鼓励农业人口转移成非农业人口，是一个单向的流动。</w:t>
      </w:r>
    </w:p>
    <w:p w:rsidR="006B4064" w:rsidRPr="006B4064" w:rsidRDefault="006B4064" w:rsidP="006B4064">
      <w:pPr>
        <w:spacing w:line="360" w:lineRule="auto"/>
        <w:rPr>
          <w:rFonts w:ascii="宋体" w:hAnsi="宋体"/>
          <w:sz w:val="24"/>
        </w:rPr>
      </w:pPr>
      <w:r w:rsidRPr="006B4064">
        <w:rPr>
          <w:rFonts w:ascii="宋体" w:hAnsi="宋体" w:hint="eastAsia"/>
          <w:sz w:val="24"/>
        </w:rPr>
        <w:t>7.现在有没有很多人过来反映养老保险的情况或者寻求帮助？他们的主要问题是什么？</w:t>
      </w:r>
    </w:p>
    <w:p w:rsidR="006B4064" w:rsidRPr="006B4064" w:rsidRDefault="006B4064" w:rsidP="006B4064">
      <w:pPr>
        <w:spacing w:line="360" w:lineRule="auto"/>
        <w:rPr>
          <w:rFonts w:ascii="宋体" w:hAnsi="宋体"/>
          <w:sz w:val="24"/>
        </w:rPr>
      </w:pPr>
      <w:r w:rsidRPr="006B4064">
        <w:rPr>
          <w:rFonts w:ascii="宋体" w:hAnsi="宋体" w:hint="eastAsia"/>
          <w:sz w:val="24"/>
        </w:rPr>
        <w:t>答：很多人。问题主要集中在第一个性问题，就是个人特殊性问题，就是个人的诉求得不到满足有一些人年龄较大，不能够满足缴费15年的基本的要求，这就是属于比较边缘化人群存在的问题。第二个就是历史遗留问题。主要是因为历史原因或者个人原因，错过了最佳参保时期，应该参保没有参保，现在想要参保在政策方面对他们进行了诸多限制。这种情况发生的话，非户籍劳动人员就会通过各种途径上访或者投诉。</w:t>
      </w:r>
    </w:p>
    <w:p w:rsidR="006B4064" w:rsidRPr="006B4064" w:rsidRDefault="006B4064" w:rsidP="006B4064">
      <w:pPr>
        <w:spacing w:line="360" w:lineRule="auto"/>
        <w:rPr>
          <w:rFonts w:ascii="宋体" w:hAnsi="宋体"/>
          <w:b/>
          <w:sz w:val="24"/>
        </w:rPr>
      </w:pPr>
      <w:r w:rsidRPr="006B4064">
        <w:rPr>
          <w:rFonts w:ascii="宋体" w:hAnsi="宋体" w:hint="eastAsia"/>
          <w:b/>
          <w:sz w:val="24"/>
        </w:rPr>
        <w:t>3.针对劳动与社会保障部门的访谈提纲</w:t>
      </w:r>
    </w:p>
    <w:p w:rsidR="006B4064" w:rsidRPr="006B4064" w:rsidRDefault="006B4064" w:rsidP="006B4064">
      <w:pPr>
        <w:spacing w:line="360" w:lineRule="auto"/>
        <w:rPr>
          <w:rFonts w:ascii="宋体" w:hAnsi="宋体"/>
          <w:sz w:val="24"/>
        </w:rPr>
      </w:pPr>
      <w:r w:rsidRPr="006B4064">
        <w:rPr>
          <w:rFonts w:ascii="宋体" w:hAnsi="宋体" w:hint="eastAsia"/>
          <w:sz w:val="24"/>
        </w:rPr>
        <w:t>访谈时间：2015年9月2日</w:t>
      </w:r>
    </w:p>
    <w:p w:rsidR="006B4064" w:rsidRPr="006B4064" w:rsidRDefault="006B4064" w:rsidP="006B4064">
      <w:pPr>
        <w:spacing w:line="360" w:lineRule="auto"/>
        <w:rPr>
          <w:rFonts w:ascii="宋体" w:hAnsi="宋体"/>
          <w:sz w:val="24"/>
        </w:rPr>
      </w:pPr>
      <w:r w:rsidRPr="006B4064">
        <w:rPr>
          <w:rFonts w:ascii="宋体" w:hAnsi="宋体" w:hint="eastAsia"/>
          <w:sz w:val="24"/>
        </w:rPr>
        <w:t>访谈地点：湖北省武汉市</w:t>
      </w:r>
    </w:p>
    <w:p w:rsidR="006B4064" w:rsidRPr="006B4064" w:rsidRDefault="006B4064" w:rsidP="006B4064">
      <w:pPr>
        <w:spacing w:line="360" w:lineRule="auto"/>
        <w:rPr>
          <w:rFonts w:ascii="宋体" w:hAnsi="宋体"/>
          <w:sz w:val="24"/>
        </w:rPr>
      </w:pPr>
      <w:r w:rsidRPr="006B4064">
        <w:rPr>
          <w:rFonts w:ascii="宋体" w:hAnsi="宋体" w:hint="eastAsia"/>
          <w:sz w:val="24"/>
        </w:rPr>
        <w:t>访谈者：赵芳，石蕾，吴小灵，张亚楠，许成阳</w:t>
      </w:r>
    </w:p>
    <w:p w:rsidR="006B4064" w:rsidRPr="006B4064" w:rsidRDefault="006B4064" w:rsidP="006B4064">
      <w:pPr>
        <w:spacing w:line="360" w:lineRule="auto"/>
        <w:rPr>
          <w:rFonts w:ascii="宋体" w:hAnsi="宋体"/>
          <w:sz w:val="24"/>
        </w:rPr>
      </w:pPr>
      <w:r w:rsidRPr="006B4064">
        <w:rPr>
          <w:rFonts w:ascii="宋体" w:hAnsi="宋体" w:hint="eastAsia"/>
          <w:sz w:val="24"/>
        </w:rPr>
        <w:t>访谈对象：湖北省武汉市东湖新技术开发区人民法院民二庭书记员、法官</w:t>
      </w:r>
    </w:p>
    <w:p w:rsidR="006B4064" w:rsidRPr="006B4064" w:rsidRDefault="006B4064" w:rsidP="006B4064">
      <w:pPr>
        <w:spacing w:line="360" w:lineRule="auto"/>
        <w:rPr>
          <w:rFonts w:ascii="宋体" w:hAnsi="宋体"/>
          <w:sz w:val="24"/>
        </w:rPr>
      </w:pPr>
      <w:r w:rsidRPr="006B4064">
        <w:rPr>
          <w:rFonts w:ascii="宋体" w:hAnsi="宋体" w:hint="eastAsia"/>
          <w:sz w:val="24"/>
        </w:rPr>
        <w:t>访谈主要内容：</w:t>
      </w:r>
    </w:p>
    <w:p w:rsidR="006B4064" w:rsidRPr="006B4064" w:rsidRDefault="006B4064" w:rsidP="006B4064">
      <w:pPr>
        <w:spacing w:line="360" w:lineRule="auto"/>
        <w:rPr>
          <w:rFonts w:ascii="宋体" w:hAnsi="宋体"/>
          <w:sz w:val="24"/>
        </w:rPr>
      </w:pPr>
      <w:r w:rsidRPr="006B4064">
        <w:rPr>
          <w:rFonts w:ascii="宋体" w:hAnsi="宋体" w:hint="eastAsia"/>
          <w:sz w:val="24"/>
        </w:rPr>
        <w:t>1.书记员您好，我们是中南</w:t>
      </w:r>
      <w:proofErr w:type="gramStart"/>
      <w:r w:rsidRPr="006B4064">
        <w:rPr>
          <w:rFonts w:ascii="宋体" w:hAnsi="宋体" w:hint="eastAsia"/>
          <w:sz w:val="24"/>
        </w:rPr>
        <w:t>财经政法</w:t>
      </w:r>
      <w:proofErr w:type="gramEnd"/>
      <w:r w:rsidRPr="006B4064">
        <w:rPr>
          <w:rFonts w:ascii="宋体" w:hAnsi="宋体" w:hint="eastAsia"/>
          <w:sz w:val="24"/>
        </w:rPr>
        <w:t>大学的学生，在进行有关洪山区非户籍劳动力社会保险情况的项目调研，首先想了解一下武汉市洪山区近几年来非户籍劳动力人口的社会保险以及养老保险纠纷的发展趋势是什么，上升还是下降？</w:t>
      </w:r>
    </w:p>
    <w:p w:rsidR="006B4064" w:rsidRPr="006B4064" w:rsidRDefault="006B4064" w:rsidP="006B4064">
      <w:pPr>
        <w:spacing w:line="360" w:lineRule="auto"/>
        <w:rPr>
          <w:rFonts w:ascii="宋体" w:hAnsi="宋体"/>
          <w:sz w:val="24"/>
        </w:rPr>
      </w:pPr>
      <w:r w:rsidRPr="006B4064">
        <w:rPr>
          <w:rFonts w:ascii="宋体" w:hAnsi="宋体" w:hint="eastAsia"/>
          <w:sz w:val="24"/>
        </w:rPr>
        <w:t>答：首先欢迎同学们来我们这里进行调研。随着经济的快速发展，社会文明程度的提高，越来越多的当事人在生活中遇到纠纷时选择通过法律途径进行解决，而不是像以往更多的</w:t>
      </w:r>
      <w:proofErr w:type="gramStart"/>
      <w:r w:rsidRPr="006B4064">
        <w:rPr>
          <w:rFonts w:ascii="宋体" w:hAnsi="宋体" w:hint="eastAsia"/>
          <w:sz w:val="24"/>
        </w:rPr>
        <w:t>选择私力救济</w:t>
      </w:r>
      <w:proofErr w:type="gramEnd"/>
      <w:r w:rsidRPr="006B4064">
        <w:rPr>
          <w:rFonts w:ascii="宋体" w:hAnsi="宋体" w:hint="eastAsia"/>
          <w:sz w:val="24"/>
        </w:rPr>
        <w:t>，以我们庭为例，暑假7、8月两个月受理的案</w:t>
      </w:r>
      <w:r w:rsidRPr="006B4064">
        <w:rPr>
          <w:rFonts w:ascii="宋体" w:hAnsi="宋体" w:hint="eastAsia"/>
          <w:sz w:val="24"/>
        </w:rPr>
        <w:lastRenderedPageBreak/>
        <w:t>件数量就已超过百个，这些案件中劳动争议类型的案件占相当数量，而很多劳动争议纠纷案件里都或多或少的涉及到了社会保险和养老保险的问题，既有因缴纳保险费产生纠纷，也有因保险待遇给付引发纷争，纠纷案件数量上虽有波动，但总体一直在高位徘徊，发展趋势应为上升。</w:t>
      </w:r>
    </w:p>
    <w:p w:rsidR="006B4064" w:rsidRPr="006B4064" w:rsidRDefault="006B4064" w:rsidP="006B4064">
      <w:pPr>
        <w:spacing w:line="360" w:lineRule="auto"/>
        <w:rPr>
          <w:rFonts w:ascii="宋体" w:hAnsi="宋体"/>
          <w:sz w:val="24"/>
        </w:rPr>
      </w:pPr>
    </w:p>
    <w:p w:rsidR="006B4064" w:rsidRPr="006B4064" w:rsidRDefault="006B4064" w:rsidP="006B4064">
      <w:pPr>
        <w:spacing w:line="360" w:lineRule="auto"/>
        <w:rPr>
          <w:rFonts w:ascii="宋体" w:hAnsi="宋体"/>
          <w:sz w:val="24"/>
        </w:rPr>
      </w:pPr>
      <w:r w:rsidRPr="006B4064">
        <w:rPr>
          <w:rFonts w:ascii="宋体" w:hAnsi="宋体" w:hint="eastAsia"/>
          <w:sz w:val="24"/>
        </w:rPr>
        <w:t>2.</w:t>
      </w:r>
      <w:r w:rsidRPr="006B4064">
        <w:rPr>
          <w:rFonts w:ascii="宋体" w:hAnsi="宋体" w:hint="eastAsia"/>
          <w:sz w:val="24"/>
        </w:rPr>
        <w:tab/>
        <w:t>近几年来武汉市洪山区针对非户籍劳动力人口的养老保险在相关法律方面有什么法律法规作为支持？</w:t>
      </w:r>
    </w:p>
    <w:p w:rsidR="006B4064" w:rsidRPr="006B4064" w:rsidRDefault="006B4064" w:rsidP="006B4064">
      <w:pPr>
        <w:spacing w:line="360" w:lineRule="auto"/>
        <w:rPr>
          <w:rFonts w:ascii="宋体" w:hAnsi="宋体"/>
          <w:sz w:val="24"/>
        </w:rPr>
      </w:pPr>
      <w:r w:rsidRPr="006B4064">
        <w:rPr>
          <w:rFonts w:ascii="宋体" w:hAnsi="宋体" w:hint="eastAsia"/>
          <w:sz w:val="24"/>
        </w:rPr>
        <w:t>答：我们在受理非户籍劳动力人口的养老保险的案件时，会综合</w:t>
      </w:r>
      <w:proofErr w:type="gramStart"/>
      <w:r w:rsidRPr="006B4064">
        <w:rPr>
          <w:rFonts w:ascii="宋体" w:hAnsi="宋体" w:hint="eastAsia"/>
          <w:sz w:val="24"/>
        </w:rPr>
        <w:t>考量</w:t>
      </w:r>
      <w:proofErr w:type="gramEnd"/>
      <w:r w:rsidRPr="006B4064">
        <w:rPr>
          <w:rFonts w:ascii="宋体" w:hAnsi="宋体" w:hint="eastAsia"/>
          <w:sz w:val="24"/>
        </w:rPr>
        <w:t>有关的法律、法规、规章、司法解释及</w:t>
      </w:r>
      <w:proofErr w:type="gramStart"/>
      <w:r w:rsidRPr="006B4064">
        <w:rPr>
          <w:rFonts w:ascii="宋体" w:hAnsi="宋体" w:hint="eastAsia"/>
          <w:sz w:val="24"/>
        </w:rPr>
        <w:t>本地现在</w:t>
      </w:r>
      <w:proofErr w:type="gramEnd"/>
      <w:r w:rsidRPr="006B4064">
        <w:rPr>
          <w:rFonts w:ascii="宋体" w:hAnsi="宋体" w:hint="eastAsia"/>
          <w:sz w:val="24"/>
        </w:rPr>
        <w:t>的社会保险政策，具体而言有《社会保险法》、《民法通则》、《劳动法》、《劳动争议调解仲裁法》、《劳动合同法》、《劳动合同法实施条例》、《实施〈中华人民共和国社会保险法〉若干规定》等。</w:t>
      </w:r>
    </w:p>
    <w:p w:rsidR="006B4064" w:rsidRPr="006B4064" w:rsidRDefault="006B4064" w:rsidP="006B4064">
      <w:pPr>
        <w:spacing w:line="360" w:lineRule="auto"/>
        <w:rPr>
          <w:rFonts w:ascii="宋体" w:hAnsi="宋体"/>
          <w:sz w:val="24"/>
        </w:rPr>
      </w:pPr>
    </w:p>
    <w:p w:rsidR="006B4064" w:rsidRPr="006B4064" w:rsidRDefault="006B4064" w:rsidP="006B4064">
      <w:pPr>
        <w:spacing w:line="360" w:lineRule="auto"/>
        <w:rPr>
          <w:rFonts w:ascii="宋体" w:hAnsi="宋体"/>
          <w:sz w:val="24"/>
        </w:rPr>
      </w:pPr>
      <w:r w:rsidRPr="006B4064">
        <w:rPr>
          <w:rFonts w:ascii="宋体" w:hAnsi="宋体" w:hint="eastAsia"/>
          <w:sz w:val="24"/>
        </w:rPr>
        <w:t>3.</w:t>
      </w:r>
      <w:r w:rsidRPr="006B4064">
        <w:rPr>
          <w:rFonts w:ascii="宋体" w:hAnsi="宋体" w:hint="eastAsia"/>
          <w:sz w:val="24"/>
        </w:rPr>
        <w:tab/>
        <w:t>非户籍劳动力人口在解决养老保险纠纷问题时在法律方面可以向哪些部门寻求帮助？</w:t>
      </w:r>
    </w:p>
    <w:p w:rsidR="006B4064" w:rsidRPr="006B4064" w:rsidRDefault="006B4064" w:rsidP="006B4064">
      <w:pPr>
        <w:spacing w:line="360" w:lineRule="auto"/>
        <w:rPr>
          <w:rFonts w:ascii="宋体" w:hAnsi="宋体"/>
          <w:sz w:val="24"/>
        </w:rPr>
      </w:pPr>
      <w:r w:rsidRPr="006B4064">
        <w:rPr>
          <w:rFonts w:ascii="宋体" w:hAnsi="宋体" w:hint="eastAsia"/>
          <w:sz w:val="24"/>
        </w:rPr>
        <w:t>答：我们在受理非户籍劳动力人口的养老保险的案件时，会综合</w:t>
      </w:r>
      <w:proofErr w:type="gramStart"/>
      <w:r w:rsidRPr="006B4064">
        <w:rPr>
          <w:rFonts w:ascii="宋体" w:hAnsi="宋体" w:hint="eastAsia"/>
          <w:sz w:val="24"/>
        </w:rPr>
        <w:t>考量</w:t>
      </w:r>
      <w:proofErr w:type="gramEnd"/>
      <w:r w:rsidRPr="006B4064">
        <w:rPr>
          <w:rFonts w:ascii="宋体" w:hAnsi="宋体" w:hint="eastAsia"/>
          <w:sz w:val="24"/>
        </w:rPr>
        <w:t>有关的法律、法规、规章、司法解释及</w:t>
      </w:r>
      <w:proofErr w:type="gramStart"/>
      <w:r w:rsidRPr="006B4064">
        <w:rPr>
          <w:rFonts w:ascii="宋体" w:hAnsi="宋体" w:hint="eastAsia"/>
          <w:sz w:val="24"/>
        </w:rPr>
        <w:t>本地现在</w:t>
      </w:r>
      <w:proofErr w:type="gramEnd"/>
      <w:r w:rsidRPr="006B4064">
        <w:rPr>
          <w:rFonts w:ascii="宋体" w:hAnsi="宋体" w:hint="eastAsia"/>
          <w:sz w:val="24"/>
        </w:rPr>
        <w:t>的社会保险政策，具体而言有《社会保险法》、《民法通则》、《劳动法》、《劳动争议调解仲裁法》、《劳动合同法》、《劳动合同法实施条例》等。</w:t>
      </w:r>
    </w:p>
    <w:p w:rsidR="006B4064" w:rsidRPr="006B4064" w:rsidRDefault="006B4064" w:rsidP="006B4064">
      <w:pPr>
        <w:spacing w:line="360" w:lineRule="auto"/>
        <w:rPr>
          <w:rFonts w:ascii="宋体" w:hAnsi="宋体"/>
          <w:sz w:val="24"/>
        </w:rPr>
      </w:pPr>
    </w:p>
    <w:p w:rsidR="006B4064" w:rsidRPr="006B4064" w:rsidRDefault="006B4064" w:rsidP="006B4064">
      <w:pPr>
        <w:spacing w:line="360" w:lineRule="auto"/>
        <w:rPr>
          <w:rFonts w:ascii="宋体" w:hAnsi="宋体"/>
          <w:sz w:val="24"/>
        </w:rPr>
      </w:pPr>
      <w:r w:rsidRPr="006B4064">
        <w:rPr>
          <w:rFonts w:ascii="宋体" w:hAnsi="宋体" w:hint="eastAsia"/>
          <w:sz w:val="24"/>
        </w:rPr>
        <w:t>4.</w:t>
      </w:r>
      <w:r w:rsidRPr="006B4064">
        <w:rPr>
          <w:rFonts w:ascii="宋体" w:hAnsi="宋体" w:hint="eastAsia"/>
          <w:sz w:val="24"/>
        </w:rPr>
        <w:tab/>
        <w:t>非户籍劳动力人口在寻求司法帮助时的程序是什么？</w:t>
      </w:r>
    </w:p>
    <w:p w:rsidR="006B4064" w:rsidRPr="006B4064" w:rsidRDefault="006B4064" w:rsidP="006B4064">
      <w:pPr>
        <w:spacing w:line="360" w:lineRule="auto"/>
        <w:rPr>
          <w:rFonts w:ascii="宋体" w:hAnsi="宋体"/>
          <w:sz w:val="24"/>
        </w:rPr>
      </w:pPr>
      <w:r w:rsidRPr="006B4064">
        <w:rPr>
          <w:rFonts w:ascii="宋体" w:hAnsi="宋体" w:hint="eastAsia"/>
          <w:sz w:val="24"/>
        </w:rPr>
        <w:t>答：非户籍劳动力人口在相关权益受到侵害时，可以向人民法院提出诉讼请求，人民法院经过审查认为起诉符合民事诉讼法规定的条件后，予以立案受理。</w:t>
      </w:r>
    </w:p>
    <w:p w:rsidR="006B4064" w:rsidRPr="006B4064" w:rsidRDefault="006B4064" w:rsidP="006B4064">
      <w:pPr>
        <w:spacing w:line="360" w:lineRule="auto"/>
        <w:rPr>
          <w:rFonts w:ascii="宋体" w:hAnsi="宋体"/>
          <w:sz w:val="24"/>
        </w:rPr>
      </w:pPr>
    </w:p>
    <w:p w:rsidR="006B4064" w:rsidRPr="006B4064" w:rsidRDefault="006B4064" w:rsidP="006B4064">
      <w:pPr>
        <w:spacing w:line="360" w:lineRule="auto"/>
        <w:rPr>
          <w:rFonts w:ascii="宋体" w:hAnsi="宋体"/>
          <w:sz w:val="24"/>
        </w:rPr>
      </w:pPr>
      <w:r w:rsidRPr="006B4064">
        <w:rPr>
          <w:rFonts w:ascii="宋体" w:hAnsi="宋体" w:hint="eastAsia"/>
          <w:sz w:val="24"/>
        </w:rPr>
        <w:t>5.</w:t>
      </w:r>
      <w:r w:rsidRPr="006B4064">
        <w:rPr>
          <w:rFonts w:ascii="宋体" w:hAnsi="宋体" w:hint="eastAsia"/>
          <w:sz w:val="24"/>
        </w:rPr>
        <w:tab/>
        <w:t>非户籍劳动力人口在自身权益受到侵害时在寻求司法帮助时存在的障碍有哪一些？谈谈您的看法。</w:t>
      </w:r>
    </w:p>
    <w:p w:rsidR="006B4064" w:rsidRPr="006B4064" w:rsidRDefault="006B4064" w:rsidP="006B4064">
      <w:pPr>
        <w:spacing w:line="360" w:lineRule="auto"/>
        <w:rPr>
          <w:rFonts w:ascii="宋体" w:hAnsi="宋体"/>
          <w:sz w:val="24"/>
        </w:rPr>
      </w:pPr>
      <w:r w:rsidRPr="006B4064">
        <w:rPr>
          <w:rFonts w:ascii="宋体" w:hAnsi="宋体" w:hint="eastAsia"/>
          <w:sz w:val="24"/>
        </w:rPr>
        <w:t>答：司法实践过程中，人民法院针对用人单位未为劳动者办理社会保险这一纠纷出现了不同的做法。有的认为基于现行的法律法规规定，如《中华人民共和国劳动法》第一百条规定：“用人单位无故不缴纳社会保险费的，由劳动行政部门责令其限期缴纳；逾期不缴的，可以加收滞纳金。”《社会保险费征缴暂行条例》第</w:t>
      </w:r>
      <w:r w:rsidRPr="006B4064">
        <w:rPr>
          <w:rFonts w:ascii="宋体" w:hAnsi="宋体" w:hint="eastAsia"/>
          <w:sz w:val="24"/>
        </w:rPr>
        <w:lastRenderedPageBreak/>
        <w:t>二十六条规定：“缴费单位逾期拒不缴纳社会保险费、滞纳金的，由劳动保障行政部门或者税务机关申请人民法院依法强制征缴。”</w:t>
      </w:r>
    </w:p>
    <w:p w:rsidR="006B4064" w:rsidRPr="006B4064" w:rsidRDefault="006B4064" w:rsidP="006B4064">
      <w:pPr>
        <w:spacing w:line="360" w:lineRule="auto"/>
        <w:rPr>
          <w:rFonts w:ascii="宋体" w:hAnsi="宋体"/>
          <w:sz w:val="24"/>
        </w:rPr>
      </w:pPr>
      <w:r w:rsidRPr="006B4064">
        <w:rPr>
          <w:rFonts w:ascii="宋体" w:hAnsi="宋体" w:hint="eastAsia"/>
          <w:sz w:val="24"/>
        </w:rPr>
        <w:t>6.</w:t>
      </w:r>
      <w:r w:rsidRPr="006B4064">
        <w:rPr>
          <w:rFonts w:ascii="宋体" w:hAnsi="宋体" w:hint="eastAsia"/>
          <w:sz w:val="24"/>
        </w:rPr>
        <w:tab/>
        <w:t>非户籍劳动力人口在解决养老保险纠纷问题时在法律方面可以向哪些部门寻求帮助？</w:t>
      </w:r>
    </w:p>
    <w:p w:rsidR="006B4064" w:rsidRPr="006B4064" w:rsidRDefault="006B4064" w:rsidP="006B4064">
      <w:pPr>
        <w:spacing w:line="360" w:lineRule="auto"/>
        <w:rPr>
          <w:rFonts w:ascii="宋体" w:hAnsi="宋体"/>
          <w:sz w:val="24"/>
        </w:rPr>
      </w:pPr>
      <w:r w:rsidRPr="006B4064">
        <w:rPr>
          <w:rFonts w:ascii="宋体" w:hAnsi="宋体" w:hint="eastAsia"/>
          <w:sz w:val="24"/>
        </w:rPr>
        <w:t>答：劳动者可以依法申请仲裁、提起诉讼，可以要求社会保险行政部门或者社会保险费征收机构依法处理，但在诉讼时效制度方面应有不同的规定。</w:t>
      </w:r>
    </w:p>
    <w:p w:rsidR="006B4064" w:rsidRPr="006B4064" w:rsidRDefault="006B4064" w:rsidP="006B4064">
      <w:pPr>
        <w:spacing w:line="360" w:lineRule="auto"/>
        <w:rPr>
          <w:rFonts w:ascii="宋体" w:hAnsi="宋体"/>
          <w:sz w:val="24"/>
        </w:rPr>
      </w:pPr>
    </w:p>
    <w:p w:rsidR="006B4064" w:rsidRPr="006B4064" w:rsidRDefault="006B4064" w:rsidP="006B4064">
      <w:pPr>
        <w:spacing w:line="360" w:lineRule="auto"/>
        <w:rPr>
          <w:rFonts w:ascii="宋体" w:hAnsi="宋体"/>
          <w:sz w:val="24"/>
        </w:rPr>
      </w:pPr>
      <w:r w:rsidRPr="006B4064">
        <w:rPr>
          <w:rFonts w:ascii="宋体" w:hAnsi="宋体" w:hint="eastAsia"/>
          <w:sz w:val="24"/>
        </w:rPr>
        <w:t>7.</w:t>
      </w:r>
      <w:r w:rsidRPr="006B4064">
        <w:rPr>
          <w:rFonts w:ascii="宋体" w:hAnsi="宋体" w:hint="eastAsia"/>
          <w:sz w:val="24"/>
        </w:rPr>
        <w:tab/>
        <w:t>您认为如何从司法（法律）层面改善非户籍劳动人口在养老保险方面的弱势群体地位？</w:t>
      </w:r>
    </w:p>
    <w:p w:rsidR="006B4064" w:rsidRPr="006B4064" w:rsidRDefault="006B4064" w:rsidP="006B4064">
      <w:pPr>
        <w:spacing w:line="360" w:lineRule="auto"/>
        <w:rPr>
          <w:rFonts w:ascii="宋体" w:hAnsi="宋体"/>
          <w:sz w:val="24"/>
        </w:rPr>
      </w:pPr>
      <w:r w:rsidRPr="006B4064">
        <w:rPr>
          <w:rFonts w:ascii="宋体" w:hAnsi="宋体" w:hint="eastAsia"/>
          <w:sz w:val="24"/>
        </w:rPr>
        <w:t>答：由于我国劳动法没有明确规定社会保险的民事责任，从而导致劳动争议仲裁机构或法院在解决劳动者与用人单位之间的社会保险纠纷时处于一个两难境地。所以建议完善相应立法，确立用人单位与职工之间社会保险纠纷的解决规则，并确立无法办理养老保险登记时的损害赔偿主义原则，督促用人单位自觉为非户籍劳动力缴纳养老保险。</w:t>
      </w:r>
    </w:p>
    <w:p w:rsidR="006B4064" w:rsidRPr="006B4064" w:rsidRDefault="006B4064" w:rsidP="006B4064">
      <w:pPr>
        <w:spacing w:line="360" w:lineRule="auto"/>
        <w:rPr>
          <w:rFonts w:ascii="宋体" w:hAnsi="宋体"/>
          <w:sz w:val="24"/>
        </w:rPr>
      </w:pPr>
    </w:p>
    <w:p w:rsidR="006B4064" w:rsidRPr="006B4064" w:rsidRDefault="006B4064" w:rsidP="006B4064">
      <w:pPr>
        <w:widowControl/>
        <w:spacing w:before="150" w:after="150" w:line="360" w:lineRule="auto"/>
        <w:jc w:val="left"/>
        <w:rPr>
          <w:rFonts w:ascii="Cambria" w:hAnsi="Cambria"/>
          <w:b/>
          <w:bCs/>
          <w:sz w:val="30"/>
          <w:szCs w:val="32"/>
        </w:rPr>
      </w:pPr>
      <w:r w:rsidRPr="006B4064">
        <w:rPr>
          <w:rFonts w:ascii="Cambria" w:hAnsi="Cambria" w:hint="eastAsia"/>
          <w:b/>
          <w:bCs/>
          <w:sz w:val="30"/>
          <w:szCs w:val="32"/>
        </w:rPr>
        <w:t>八、调研结论</w:t>
      </w:r>
    </w:p>
    <w:p w:rsidR="006B4064" w:rsidRPr="006B4064" w:rsidRDefault="006B4064" w:rsidP="006B4064">
      <w:pPr>
        <w:widowControl/>
        <w:spacing w:before="150" w:after="150" w:line="360" w:lineRule="auto"/>
        <w:jc w:val="left"/>
        <w:rPr>
          <w:rFonts w:ascii="宋体" w:hAnsi="宋体"/>
          <w:sz w:val="24"/>
        </w:rPr>
      </w:pPr>
      <w:r w:rsidRPr="006B4064">
        <w:rPr>
          <w:rFonts w:ascii="宋体" w:hAnsi="宋体" w:hint="eastAsia"/>
          <w:sz w:val="24"/>
        </w:rPr>
        <w:t>通过本次的调查走访及对网上相关数据资料的分析，我们得出以下几个结论：</w:t>
      </w:r>
    </w:p>
    <w:p w:rsidR="006B4064" w:rsidRPr="006B4064" w:rsidRDefault="006B4064" w:rsidP="006B4064">
      <w:pPr>
        <w:widowControl/>
        <w:spacing w:before="150" w:after="150" w:line="360" w:lineRule="auto"/>
        <w:jc w:val="left"/>
        <w:rPr>
          <w:rFonts w:ascii="宋体" w:hAnsi="宋体"/>
          <w:b/>
          <w:sz w:val="24"/>
        </w:rPr>
      </w:pPr>
      <w:r w:rsidRPr="006B4064">
        <w:rPr>
          <w:rFonts w:ascii="宋体" w:hAnsi="宋体" w:hint="eastAsia"/>
          <w:b/>
          <w:sz w:val="24"/>
        </w:rPr>
        <w:t>1.养老保险普及力度不够，多数人不了解养老保险所能带来的实惠</w:t>
      </w:r>
    </w:p>
    <w:p w:rsidR="006B4064" w:rsidRPr="006B4064" w:rsidRDefault="006B4064" w:rsidP="006B4064">
      <w:pPr>
        <w:widowControl/>
        <w:spacing w:before="150" w:after="150" w:line="360" w:lineRule="auto"/>
        <w:ind w:firstLineChars="200" w:firstLine="480"/>
        <w:jc w:val="left"/>
        <w:rPr>
          <w:rFonts w:ascii="宋体" w:hAnsi="宋体"/>
          <w:sz w:val="24"/>
        </w:rPr>
      </w:pPr>
      <w:r w:rsidRPr="006B4064">
        <w:rPr>
          <w:rFonts w:ascii="宋体" w:hAnsi="宋体" w:hint="eastAsia"/>
          <w:sz w:val="24"/>
        </w:rPr>
        <w:t>纵使养老保险的投保人数年年攀升，但仍然有很大一部分的人不了解养老保险，尤其是处在不稳定工作岗位上的外来务工人员，在调查中我们发现有一部分人知道有养老保险但却不愿意投保，一部分原因在于他们认为退休后可以拿到的钱远远低于他们付出的钱，不如将投保的钱用来储蓄，用起来也更加方便。他们认为自己若是在领取养老保险期间死亡，那么付出的钱便不足以收回。事实并非如此，我们在洪山区社会保障部看到当“当参保人员在社保经办处办理终止手续后，个人账户中的资金余额除政府补贴外一次性支付给法定继承人或指定受益人。”因此，政府应加大宣传力度，同时，人民也应该积极了解与自身息息相关的国家政策，不要因为信息不对称而发生损失。</w:t>
      </w:r>
    </w:p>
    <w:p w:rsidR="006B4064" w:rsidRPr="006B4064" w:rsidRDefault="006B4064" w:rsidP="006B4064">
      <w:pPr>
        <w:widowControl/>
        <w:spacing w:before="150" w:after="150" w:line="360" w:lineRule="auto"/>
        <w:jc w:val="left"/>
        <w:rPr>
          <w:rFonts w:ascii="宋体" w:hAnsi="宋体"/>
          <w:b/>
          <w:sz w:val="24"/>
        </w:rPr>
      </w:pPr>
      <w:r w:rsidRPr="006B4064">
        <w:rPr>
          <w:rFonts w:ascii="宋体" w:hAnsi="宋体" w:hint="eastAsia"/>
          <w:b/>
          <w:sz w:val="24"/>
        </w:rPr>
        <w:t>2.养老保险个人负担金额较高，而养老金却相对不足</w:t>
      </w:r>
    </w:p>
    <w:p w:rsidR="006B4064" w:rsidRPr="006B4064" w:rsidRDefault="006B4064" w:rsidP="006B4064">
      <w:pPr>
        <w:widowControl/>
        <w:spacing w:before="150" w:after="150" w:line="360" w:lineRule="auto"/>
        <w:ind w:firstLineChars="200" w:firstLine="480"/>
        <w:jc w:val="left"/>
        <w:rPr>
          <w:rFonts w:ascii="宋体" w:hAnsi="宋体"/>
          <w:sz w:val="24"/>
        </w:rPr>
      </w:pPr>
      <w:r w:rsidRPr="006B4064">
        <w:rPr>
          <w:rFonts w:ascii="宋体" w:hAnsi="宋体" w:hint="eastAsia"/>
          <w:sz w:val="24"/>
        </w:rPr>
        <w:lastRenderedPageBreak/>
        <w:t>在走访中，我们了解到养老金的投保形式基本分为三种，一种是城乡居民社会养老保险，一种是职工基本养老保险，还有一种则是灵活就业人员基本养老保险，根据他们的名字可以发现是同一险种针对不同人群的合理设计。我们主要关注的为职工基本养老保险，关注外来人口就业后的养老问题。养老保险的缴费与实际工资收入挂钩，按照工资的一定比例来缴纳养老费用，同时在养老金领取上则施行多缴多得。但对于工资较低的群体，他们的储蓄很少不足以供晚年生活所需，而养老保险同样很少，这样，在晚年。他们的生活水平将维持在较低水平。</w:t>
      </w:r>
    </w:p>
    <w:p w:rsidR="006B4064" w:rsidRPr="006B4064" w:rsidRDefault="006B4064" w:rsidP="006B4064">
      <w:pPr>
        <w:widowControl/>
        <w:spacing w:before="150" w:after="150" w:line="360" w:lineRule="auto"/>
        <w:jc w:val="left"/>
        <w:rPr>
          <w:rFonts w:ascii="宋体" w:hAnsi="宋体"/>
          <w:b/>
          <w:sz w:val="24"/>
        </w:rPr>
      </w:pPr>
      <w:r w:rsidRPr="006B4064">
        <w:rPr>
          <w:rFonts w:ascii="宋体" w:hAnsi="宋体" w:hint="eastAsia"/>
          <w:b/>
          <w:sz w:val="24"/>
        </w:rPr>
        <w:t>3.养老保险目前存在历史遗留问题</w:t>
      </w:r>
    </w:p>
    <w:p w:rsidR="006B4064" w:rsidRPr="006B4064" w:rsidRDefault="006B4064" w:rsidP="006B4064">
      <w:pPr>
        <w:widowControl/>
        <w:spacing w:before="150" w:after="150" w:line="360" w:lineRule="auto"/>
        <w:ind w:firstLineChars="200" w:firstLine="480"/>
        <w:jc w:val="left"/>
        <w:rPr>
          <w:rFonts w:ascii="宋体" w:hAnsi="宋体"/>
          <w:sz w:val="24"/>
        </w:rPr>
      </w:pPr>
      <w:r w:rsidRPr="006B4064">
        <w:rPr>
          <w:rFonts w:ascii="宋体" w:hAnsi="宋体" w:hint="eastAsia"/>
          <w:sz w:val="24"/>
        </w:rPr>
        <w:t>养老保险的历史遗留问题简要来说一是存在代际的不平等，二是缴费年限不足的问题。代际的不平等在于我国养老保险年龄不大，第一代享用养老保险的人实际上并没有缴够他们所需的保费，那么他们的养老金实际上是正在工作的下一代人交付的，那么，这就造成了寅吃卯粮的状况，同时，因为养老基金的运作不成熟，这一代际空洞还无法有效的填补。</w:t>
      </w:r>
    </w:p>
    <w:p w:rsidR="006B4064" w:rsidRPr="006B4064" w:rsidRDefault="006B4064" w:rsidP="006B4064">
      <w:pPr>
        <w:widowControl/>
        <w:spacing w:before="150" w:after="150" w:line="360" w:lineRule="auto"/>
        <w:ind w:firstLineChars="200" w:firstLine="480"/>
        <w:jc w:val="left"/>
        <w:rPr>
          <w:rFonts w:ascii="宋体" w:hAnsi="宋体"/>
          <w:sz w:val="24"/>
        </w:rPr>
      </w:pPr>
      <w:r w:rsidRPr="006B4064">
        <w:rPr>
          <w:rFonts w:ascii="宋体" w:hAnsi="宋体" w:hint="eastAsia"/>
          <w:sz w:val="24"/>
        </w:rPr>
        <w:t>以上是宏观层面的问题，暂时不会影响老百姓的生活，而缴费年限的问题则困扰了很多人，政策的要求是如果缴费年限不满十五年的可延长缴费年限，延长时间最多不超过五年。而延长缴费五年后仍不足十五年年限的则需要一次性缴付剩下费用才可申请按月领取养老金。对于要求领保险金的退休人员来说，他们根本负担不起一次性支付的费用。这造成很大的不便。</w:t>
      </w:r>
    </w:p>
    <w:p w:rsidR="006B4064" w:rsidRPr="006B4064" w:rsidRDefault="006B4064" w:rsidP="006B4064">
      <w:pPr>
        <w:widowControl/>
        <w:spacing w:before="150" w:after="150" w:line="360" w:lineRule="auto"/>
        <w:jc w:val="left"/>
        <w:rPr>
          <w:rFonts w:ascii="宋体" w:hAnsi="宋体"/>
          <w:b/>
          <w:sz w:val="24"/>
        </w:rPr>
      </w:pPr>
      <w:r w:rsidRPr="006B4064">
        <w:rPr>
          <w:rFonts w:ascii="宋体" w:hAnsi="宋体" w:hint="eastAsia"/>
          <w:b/>
          <w:sz w:val="24"/>
        </w:rPr>
        <w:t>4.养老保险的地区间转移存在障碍</w:t>
      </w:r>
    </w:p>
    <w:p w:rsidR="006B4064" w:rsidRPr="006B4064" w:rsidRDefault="006B4064" w:rsidP="006B4064">
      <w:pPr>
        <w:widowControl/>
        <w:spacing w:before="150" w:after="150" w:line="360" w:lineRule="auto"/>
        <w:jc w:val="left"/>
        <w:rPr>
          <w:rFonts w:ascii="宋体" w:hAnsi="宋体"/>
          <w:sz w:val="24"/>
        </w:rPr>
      </w:pPr>
      <w:r w:rsidRPr="006B4064">
        <w:rPr>
          <w:rFonts w:ascii="宋体" w:hAnsi="宋体" w:hint="eastAsia"/>
          <w:sz w:val="24"/>
        </w:rPr>
        <w:t xml:space="preserve">    养老保险的缴付并不是全国统一，各地区有各地区的限制和要求，对于非户籍地工作者来说，养老关系的地区间转移存在很大的问题。在调查中，我们了解到洪山区是明确规定养老关系在职工选择回到户籍地时是可以</w:t>
      </w:r>
      <w:proofErr w:type="gramStart"/>
      <w:r w:rsidRPr="006B4064">
        <w:rPr>
          <w:rFonts w:ascii="宋体" w:hAnsi="宋体" w:hint="eastAsia"/>
          <w:sz w:val="24"/>
        </w:rPr>
        <w:t>随职工</w:t>
      </w:r>
      <w:proofErr w:type="gramEnd"/>
      <w:r w:rsidRPr="006B4064">
        <w:rPr>
          <w:rFonts w:ascii="宋体" w:hAnsi="宋体" w:hint="eastAsia"/>
          <w:sz w:val="24"/>
        </w:rPr>
        <w:t>一起转回的，但当中手续的繁杂又无法尽数了。对于养老保险地区间专一的问题，国家应该加大地区间的沟通和交流或者设专门部门统一全国管理，以保证地区间资金和保险关系流动的通畅。</w:t>
      </w:r>
    </w:p>
    <w:p w:rsidR="006B4064" w:rsidRPr="006B4064" w:rsidRDefault="006B4064" w:rsidP="006B4064">
      <w:pPr>
        <w:widowControl/>
        <w:spacing w:before="150" w:after="150" w:line="360" w:lineRule="auto"/>
        <w:jc w:val="left"/>
        <w:rPr>
          <w:rFonts w:ascii="宋体" w:hAnsi="宋体"/>
          <w:b/>
          <w:sz w:val="24"/>
        </w:rPr>
      </w:pPr>
      <w:r w:rsidRPr="006B4064">
        <w:rPr>
          <w:rFonts w:ascii="宋体" w:hAnsi="宋体" w:hint="eastAsia"/>
          <w:b/>
          <w:sz w:val="24"/>
        </w:rPr>
        <w:t>5.政府监察力度不足，存在企业不为职工缴纳保险的情况</w:t>
      </w:r>
    </w:p>
    <w:p w:rsidR="006B4064" w:rsidRPr="006B4064" w:rsidRDefault="006B4064" w:rsidP="006B4064">
      <w:pPr>
        <w:widowControl/>
        <w:spacing w:before="150" w:after="150" w:line="360" w:lineRule="auto"/>
        <w:rPr>
          <w:rFonts w:ascii="宋体" w:hAnsi="宋体"/>
          <w:sz w:val="24"/>
        </w:rPr>
      </w:pPr>
      <w:r w:rsidRPr="006B4064">
        <w:rPr>
          <w:rFonts w:ascii="Cambria" w:hAnsi="Cambria" w:hint="eastAsia"/>
          <w:b/>
          <w:bCs/>
          <w:sz w:val="30"/>
          <w:szCs w:val="32"/>
        </w:rPr>
        <w:lastRenderedPageBreak/>
        <w:t xml:space="preserve">   </w:t>
      </w:r>
      <w:r w:rsidRPr="006B4064">
        <w:rPr>
          <w:rFonts w:ascii="宋体" w:hAnsi="宋体" w:hint="eastAsia"/>
          <w:sz w:val="24"/>
        </w:rPr>
        <w:t>养老保险的运行需要国家、企业、个人三管齐下，然而，许多企业为了扩大利润会无视国家法规不为职工缴纳养老保险，而外来工作的人员一方面不了解国家政策，另外一方面可能因为不想失去工作而放弃了自己的权利，同时因为政府对此方面监察不足或者是说缺乏有效的监察手段而导致不缴养老保险的情况屡禁不鲜。对此，国家要加大普及力度，要广大人民了解养老保险，在遇到此类情况时主动寻求帮助，切实得到实惠。</w:t>
      </w:r>
    </w:p>
    <w:p w:rsidR="006B4064" w:rsidRPr="006B4064" w:rsidRDefault="006B4064" w:rsidP="006B4064">
      <w:pPr>
        <w:widowControl/>
        <w:spacing w:before="150" w:after="150" w:line="360" w:lineRule="auto"/>
        <w:rPr>
          <w:rFonts w:ascii="宋体" w:hAnsi="宋体"/>
          <w:sz w:val="24"/>
        </w:rPr>
      </w:pPr>
    </w:p>
    <w:p w:rsidR="006B4064" w:rsidRPr="006B4064" w:rsidRDefault="006B4064" w:rsidP="006B4064">
      <w:pPr>
        <w:widowControl/>
        <w:spacing w:before="150" w:after="150" w:line="360" w:lineRule="auto"/>
        <w:jc w:val="left"/>
        <w:rPr>
          <w:rFonts w:ascii="Cambria" w:hAnsi="Cambria"/>
          <w:b/>
          <w:bCs/>
          <w:sz w:val="30"/>
          <w:szCs w:val="32"/>
        </w:rPr>
      </w:pPr>
      <w:r w:rsidRPr="006B4064">
        <w:rPr>
          <w:rFonts w:ascii="Cambria" w:hAnsi="Cambria" w:hint="eastAsia"/>
          <w:b/>
          <w:bCs/>
          <w:sz w:val="30"/>
          <w:szCs w:val="32"/>
        </w:rPr>
        <w:t>九、可行性建议</w:t>
      </w:r>
    </w:p>
    <w:p w:rsidR="006B4064" w:rsidRPr="006B4064" w:rsidRDefault="006B4064" w:rsidP="006B4064">
      <w:pPr>
        <w:widowControl/>
        <w:spacing w:before="150" w:after="150" w:line="360" w:lineRule="auto"/>
        <w:ind w:firstLineChars="200" w:firstLine="480"/>
        <w:jc w:val="left"/>
        <w:rPr>
          <w:rFonts w:ascii="宋体" w:hAnsi="宋体" w:cs="宋体"/>
          <w:color w:val="000000"/>
          <w:kern w:val="0"/>
          <w:sz w:val="24"/>
        </w:rPr>
      </w:pPr>
      <w:r w:rsidRPr="006B4064">
        <w:rPr>
          <w:rFonts w:ascii="宋体" w:hAnsi="宋体" w:cs="宋体" w:hint="eastAsia"/>
          <w:color w:val="000000"/>
          <w:kern w:val="0"/>
          <w:sz w:val="24"/>
        </w:rPr>
        <w:t>1、简化养老保险办理手续，提高工作效率，减少不必要的证明与审批，方便非户籍劳动者办理。特别是外来务工人员的养老保险记录</w:t>
      </w:r>
      <w:proofErr w:type="gramStart"/>
      <w:r w:rsidRPr="006B4064">
        <w:rPr>
          <w:rFonts w:ascii="宋体" w:hAnsi="宋体" w:cs="宋体" w:hint="eastAsia"/>
          <w:color w:val="000000"/>
          <w:kern w:val="0"/>
          <w:sz w:val="24"/>
        </w:rPr>
        <w:t>迁到原</w:t>
      </w:r>
      <w:proofErr w:type="gramEnd"/>
      <w:r w:rsidRPr="006B4064">
        <w:rPr>
          <w:rFonts w:ascii="宋体" w:hAnsi="宋体" w:cs="宋体" w:hint="eastAsia"/>
          <w:color w:val="000000"/>
          <w:kern w:val="0"/>
          <w:sz w:val="24"/>
        </w:rPr>
        <w:t>居住地手续，养老保险的缴付并不是全国统一，各地区有各地区的限制和要求，对于非户籍地工作者来说，养老关系的地区间转移存在很大的问题，国家应该加大地区间的沟通和交流或者设专门部门统一全国管理，以保证地区间资金和保险关系流动的通畅，这也是与当前中央反复强调的“八项规定”，转变作风，方便群众的精神相契合。</w:t>
      </w:r>
    </w:p>
    <w:p w:rsidR="006B4064" w:rsidRPr="006B4064" w:rsidRDefault="006B4064" w:rsidP="006B4064">
      <w:pPr>
        <w:widowControl/>
        <w:spacing w:before="150" w:after="150" w:line="360" w:lineRule="auto"/>
        <w:ind w:firstLineChars="200" w:firstLine="480"/>
        <w:jc w:val="left"/>
        <w:rPr>
          <w:rFonts w:ascii="宋体" w:hAnsi="宋体" w:cs="宋体"/>
          <w:color w:val="000000"/>
          <w:kern w:val="0"/>
          <w:sz w:val="24"/>
        </w:rPr>
      </w:pPr>
      <w:r w:rsidRPr="006B4064">
        <w:rPr>
          <w:rFonts w:ascii="宋体" w:hAnsi="宋体" w:cs="宋体" w:hint="eastAsia"/>
          <w:color w:val="000000"/>
          <w:kern w:val="0"/>
          <w:sz w:val="24"/>
        </w:rPr>
        <w:t xml:space="preserve">2、适当调节养老金缴纳数额与养老金数额的比例。很多非户籍劳动力背井离乡出来工作，收入并不高，他们的储蓄很少不足以供晚年生活所需，然而其养老金缴纳数额过高，但养老金数额过低，同样加重了其生活负担。故建议养老保险与实际工资收入挂钩，多缴多得，在政策制定上，考虑照顾低收入群体。 </w:t>
      </w:r>
    </w:p>
    <w:p w:rsidR="006B4064" w:rsidRPr="006B4064" w:rsidRDefault="006B4064" w:rsidP="006B4064">
      <w:pPr>
        <w:widowControl/>
        <w:spacing w:before="150" w:after="150" w:line="360" w:lineRule="auto"/>
        <w:ind w:firstLineChars="200" w:firstLine="480"/>
        <w:jc w:val="left"/>
        <w:rPr>
          <w:rFonts w:ascii="宋体" w:hAnsi="宋体" w:cs="宋体"/>
          <w:color w:val="000000"/>
          <w:kern w:val="0"/>
          <w:sz w:val="24"/>
        </w:rPr>
      </w:pPr>
      <w:r w:rsidRPr="006B4064">
        <w:rPr>
          <w:rFonts w:ascii="宋体" w:hAnsi="宋体" w:cs="宋体" w:hint="eastAsia"/>
          <w:color w:val="000000"/>
          <w:kern w:val="0"/>
          <w:sz w:val="24"/>
        </w:rPr>
        <w:t>3、政府相关部门提高监察力度，实践中存在一定数量的企业不为职工缴纳保险的情况，特别是在私营企业许多为了扩大利润会无视国家法规不为职工缴纳养老保险，故有关部门应采取有效手段，创新监管方式，提高监管效果。</w:t>
      </w:r>
    </w:p>
    <w:p w:rsidR="006B4064" w:rsidRPr="006B4064" w:rsidRDefault="006B4064" w:rsidP="006B4064">
      <w:pPr>
        <w:widowControl/>
        <w:spacing w:before="150" w:after="150" w:line="360" w:lineRule="auto"/>
        <w:ind w:firstLineChars="200" w:firstLine="480"/>
        <w:jc w:val="left"/>
        <w:rPr>
          <w:rFonts w:ascii="宋体" w:hAnsi="宋体" w:cs="宋体"/>
          <w:color w:val="000000"/>
          <w:kern w:val="0"/>
          <w:sz w:val="24"/>
        </w:rPr>
      </w:pPr>
      <w:r w:rsidRPr="006B4064">
        <w:rPr>
          <w:rFonts w:ascii="宋体" w:hAnsi="宋体" w:cs="宋体" w:hint="eastAsia"/>
          <w:color w:val="000000"/>
          <w:kern w:val="0"/>
          <w:sz w:val="24"/>
        </w:rPr>
        <w:t>4、企业提高社会责任感，自觉为员工缴纳养老保险，此外，在为职工缴纳养老保险费用时，很多企业都只按最低档次缴费，并不能很好的保障职工养老所需费用，故建议越来越多的企业尽量为职工缴纳更高档次的养老金缴纳费用。</w:t>
      </w:r>
    </w:p>
    <w:p w:rsidR="006B4064" w:rsidRPr="006B4064" w:rsidRDefault="006B4064" w:rsidP="006B4064">
      <w:pPr>
        <w:widowControl/>
        <w:spacing w:before="150" w:after="150" w:line="360" w:lineRule="auto"/>
        <w:ind w:firstLineChars="200" w:firstLine="480"/>
        <w:jc w:val="left"/>
        <w:rPr>
          <w:rFonts w:ascii="宋体" w:hAnsi="宋体" w:cs="宋体"/>
          <w:color w:val="000000"/>
          <w:kern w:val="0"/>
          <w:sz w:val="24"/>
        </w:rPr>
      </w:pPr>
      <w:r w:rsidRPr="006B4064">
        <w:rPr>
          <w:rFonts w:ascii="宋体" w:hAnsi="宋体" w:cs="宋体" w:hint="eastAsia"/>
          <w:color w:val="000000"/>
          <w:kern w:val="0"/>
          <w:sz w:val="24"/>
        </w:rPr>
        <w:t>5、全社会范围内提高养老保险宣传力度，让更多人了解养老保险所能带来的实惠，提高养老保险普及率。同时，对于外来工作的人员了解其权利，增强权</w:t>
      </w:r>
      <w:r w:rsidRPr="006B4064">
        <w:rPr>
          <w:rFonts w:ascii="宋体" w:hAnsi="宋体" w:cs="宋体" w:hint="eastAsia"/>
          <w:color w:val="000000"/>
          <w:kern w:val="0"/>
          <w:sz w:val="24"/>
        </w:rPr>
        <w:lastRenderedPageBreak/>
        <w:t>利意识，了解国家政策关于企业应为员工缴纳养老保险费用的规定，积极维护自身权益。</w:t>
      </w:r>
    </w:p>
    <w:p w:rsidR="006B4064" w:rsidRPr="006B4064" w:rsidRDefault="006B4064" w:rsidP="006B4064">
      <w:pPr>
        <w:widowControl/>
        <w:spacing w:before="150" w:after="150" w:line="360" w:lineRule="auto"/>
        <w:ind w:firstLineChars="200" w:firstLine="480"/>
        <w:jc w:val="left"/>
        <w:rPr>
          <w:rFonts w:ascii="宋体" w:hAnsi="宋体" w:cs="宋体"/>
          <w:color w:val="000000"/>
          <w:kern w:val="0"/>
          <w:sz w:val="24"/>
        </w:rPr>
      </w:pPr>
      <w:r w:rsidRPr="006B4064">
        <w:rPr>
          <w:rFonts w:ascii="宋体" w:hAnsi="宋体" w:cs="宋体" w:hint="eastAsia"/>
          <w:color w:val="000000"/>
          <w:kern w:val="0"/>
          <w:sz w:val="24"/>
        </w:rPr>
        <w:t>6、针对历史遗留问题，对于错过了最佳参保时期应该参保却没有参保的劳动者，现在想要参保在政策方面对他们进行了诸多限制，有关部门应在了解实际情况的基础上合理调整政策规定，方便参保劳动者。</w:t>
      </w:r>
    </w:p>
    <w:p w:rsidR="006B4064" w:rsidRPr="006B4064" w:rsidRDefault="006B4064" w:rsidP="006B4064">
      <w:pPr>
        <w:widowControl/>
        <w:spacing w:before="150" w:after="150" w:line="360" w:lineRule="auto"/>
        <w:ind w:firstLineChars="200" w:firstLine="480"/>
        <w:jc w:val="left"/>
        <w:rPr>
          <w:rFonts w:ascii="宋体" w:hAnsi="宋体" w:cs="宋体"/>
          <w:color w:val="000000"/>
          <w:kern w:val="0"/>
          <w:sz w:val="24"/>
        </w:rPr>
      </w:pPr>
      <w:r w:rsidRPr="006B4064">
        <w:rPr>
          <w:rFonts w:ascii="宋体" w:hAnsi="宋体" w:cs="宋体" w:hint="eastAsia"/>
          <w:color w:val="000000"/>
          <w:kern w:val="0"/>
          <w:sz w:val="24"/>
        </w:rPr>
        <w:t>7、完善相关法律法规，在法律层面上规制养老保险争议问题。我国《劳动法》将社会保险和福利纳入到劳动基准法的内容当中，用人单位违反这项义务导致的是行政责任，没有规定民事责任。</w:t>
      </w:r>
    </w:p>
    <w:p w:rsidR="00F962B5" w:rsidRPr="006B4064" w:rsidRDefault="00F962B5" w:rsidP="002930A9">
      <w:pPr>
        <w:spacing w:line="360" w:lineRule="auto"/>
        <w:rPr>
          <w:rFonts w:ascii="Calibri" w:hAnsi="Calibri"/>
          <w:sz w:val="24"/>
        </w:rPr>
      </w:pPr>
    </w:p>
    <w:p w:rsidR="001C39DC" w:rsidRDefault="001C39DC" w:rsidP="00DD25B2">
      <w:pPr>
        <w:widowControl/>
        <w:spacing w:before="150" w:after="150" w:line="360" w:lineRule="auto"/>
        <w:ind w:firstLineChars="50" w:firstLine="120"/>
        <w:jc w:val="left"/>
        <w:rPr>
          <w:rFonts w:ascii="宋体" w:hAnsi="宋体" w:cs="宋体" w:hint="eastAsia"/>
          <w:b/>
          <w:color w:val="000000"/>
          <w:kern w:val="0"/>
          <w:sz w:val="24"/>
        </w:rPr>
      </w:pPr>
    </w:p>
    <w:p w:rsidR="001C39DC" w:rsidRDefault="001C39DC" w:rsidP="00DD25B2">
      <w:pPr>
        <w:widowControl/>
        <w:spacing w:before="150" w:after="150" w:line="360" w:lineRule="auto"/>
        <w:ind w:firstLineChars="50" w:firstLine="120"/>
        <w:jc w:val="left"/>
        <w:rPr>
          <w:rFonts w:ascii="宋体" w:hAnsi="宋体" w:cs="宋体" w:hint="eastAsia"/>
          <w:b/>
          <w:color w:val="000000"/>
          <w:kern w:val="0"/>
          <w:sz w:val="24"/>
        </w:rPr>
      </w:pPr>
    </w:p>
    <w:p w:rsidR="001C39DC" w:rsidRDefault="001C39DC" w:rsidP="00DD25B2">
      <w:pPr>
        <w:widowControl/>
        <w:spacing w:before="150" w:after="150" w:line="360" w:lineRule="auto"/>
        <w:ind w:firstLineChars="50" w:firstLine="120"/>
        <w:jc w:val="left"/>
        <w:rPr>
          <w:rFonts w:ascii="宋体" w:hAnsi="宋体" w:cs="宋体" w:hint="eastAsia"/>
          <w:b/>
          <w:color w:val="000000"/>
          <w:kern w:val="0"/>
          <w:sz w:val="24"/>
        </w:rPr>
      </w:pPr>
    </w:p>
    <w:p w:rsidR="001C39DC" w:rsidRDefault="001C39DC" w:rsidP="00DD25B2">
      <w:pPr>
        <w:widowControl/>
        <w:spacing w:before="150" w:after="150" w:line="360" w:lineRule="auto"/>
        <w:ind w:firstLineChars="50" w:firstLine="120"/>
        <w:jc w:val="left"/>
        <w:rPr>
          <w:rFonts w:ascii="宋体" w:hAnsi="宋体" w:cs="宋体" w:hint="eastAsia"/>
          <w:b/>
          <w:color w:val="000000"/>
          <w:kern w:val="0"/>
          <w:sz w:val="24"/>
        </w:rPr>
      </w:pPr>
    </w:p>
    <w:p w:rsidR="001C39DC" w:rsidRDefault="001C39DC" w:rsidP="00DD25B2">
      <w:pPr>
        <w:widowControl/>
        <w:spacing w:before="150" w:after="150" w:line="360" w:lineRule="auto"/>
        <w:ind w:firstLineChars="50" w:firstLine="120"/>
        <w:jc w:val="left"/>
        <w:rPr>
          <w:rFonts w:ascii="宋体" w:hAnsi="宋体" w:cs="宋体" w:hint="eastAsia"/>
          <w:b/>
          <w:color w:val="000000"/>
          <w:kern w:val="0"/>
          <w:sz w:val="24"/>
        </w:rPr>
      </w:pPr>
    </w:p>
    <w:p w:rsidR="00E941FD" w:rsidRDefault="005265FE" w:rsidP="00DD25B2">
      <w:pPr>
        <w:widowControl/>
        <w:spacing w:before="150" w:after="150" w:line="360" w:lineRule="auto"/>
        <w:ind w:firstLineChars="50" w:firstLine="120"/>
        <w:jc w:val="left"/>
        <w:rPr>
          <w:rFonts w:ascii="宋体" w:hAnsi="宋体" w:cs="宋体"/>
          <w:b/>
          <w:color w:val="000000"/>
          <w:kern w:val="0"/>
          <w:sz w:val="24"/>
        </w:rPr>
      </w:pPr>
      <w:r>
        <w:rPr>
          <w:rFonts w:ascii="宋体" w:hAnsi="宋体" w:cs="宋体" w:hint="eastAsia"/>
          <w:b/>
          <w:color w:val="000000"/>
          <w:kern w:val="0"/>
          <w:sz w:val="24"/>
        </w:rPr>
        <w:t>参考文献：</w:t>
      </w:r>
    </w:p>
    <w:p w:rsidR="00B67178" w:rsidRPr="00B67178" w:rsidRDefault="00B67178" w:rsidP="00B67178">
      <w:pPr>
        <w:spacing w:line="360" w:lineRule="auto"/>
        <w:ind w:firstLineChars="250" w:firstLine="600"/>
        <w:rPr>
          <w:rFonts w:ascii="Calibri" w:hAnsi="Calibri"/>
          <w:sz w:val="24"/>
        </w:rPr>
      </w:pPr>
      <w:r w:rsidRPr="00B67178">
        <w:rPr>
          <w:rFonts w:ascii="Calibri" w:hAnsi="Calibri" w:hint="eastAsia"/>
          <w:sz w:val="24"/>
        </w:rPr>
        <w:t xml:space="preserve">[1] </w:t>
      </w:r>
      <w:r>
        <w:rPr>
          <w:rFonts w:ascii="Calibri" w:hAnsi="Calibri" w:hint="eastAsia"/>
          <w:sz w:val="24"/>
        </w:rPr>
        <w:t>于静</w:t>
      </w:r>
      <w:r>
        <w:rPr>
          <w:rFonts w:ascii="Calibri" w:hAnsi="Calibri" w:hint="eastAsia"/>
          <w:sz w:val="24"/>
        </w:rPr>
        <w:t xml:space="preserve"> </w:t>
      </w:r>
      <w:r>
        <w:rPr>
          <w:rFonts w:ascii="Calibri" w:hAnsi="Calibri" w:hint="eastAsia"/>
          <w:sz w:val="24"/>
        </w:rPr>
        <w:t>农民工社会保障制度建设问题研究</w:t>
      </w:r>
      <w:r>
        <w:rPr>
          <w:rFonts w:ascii="Calibri" w:hAnsi="Calibri" w:hint="eastAsia"/>
          <w:sz w:val="24"/>
        </w:rPr>
        <w:t>[D].</w:t>
      </w:r>
      <w:r>
        <w:rPr>
          <w:rFonts w:ascii="Calibri" w:hAnsi="Calibri" w:hint="eastAsia"/>
          <w:sz w:val="24"/>
        </w:rPr>
        <w:t>山东农业大学，</w:t>
      </w:r>
      <w:r>
        <w:rPr>
          <w:rFonts w:ascii="Calibri" w:hAnsi="Calibri" w:hint="eastAsia"/>
          <w:sz w:val="24"/>
        </w:rPr>
        <w:t>2010:5</w:t>
      </w:r>
    </w:p>
    <w:p w:rsidR="00E941FD" w:rsidRDefault="005265FE">
      <w:pPr>
        <w:spacing w:line="360" w:lineRule="auto"/>
        <w:ind w:firstLineChars="250" w:firstLine="600"/>
        <w:rPr>
          <w:rFonts w:ascii="Calibri" w:hAnsi="Calibri"/>
          <w:sz w:val="24"/>
        </w:rPr>
      </w:pPr>
      <w:r>
        <w:rPr>
          <w:rFonts w:ascii="Calibri" w:hAnsi="Calibri" w:hint="eastAsia"/>
          <w:sz w:val="24"/>
        </w:rPr>
        <w:t>[</w:t>
      </w:r>
      <w:r w:rsidR="00B67178">
        <w:rPr>
          <w:rFonts w:ascii="Calibri" w:hAnsi="Calibri" w:hint="eastAsia"/>
          <w:sz w:val="24"/>
        </w:rPr>
        <w:t>2</w:t>
      </w:r>
      <w:r>
        <w:rPr>
          <w:rFonts w:ascii="Calibri" w:hAnsi="Calibri" w:hint="eastAsia"/>
          <w:sz w:val="24"/>
        </w:rPr>
        <w:t>]</w:t>
      </w:r>
      <w:r w:rsidR="00B67178" w:rsidRPr="00B67178">
        <w:rPr>
          <w:rFonts w:ascii="Calibri" w:hAnsi="Calibri" w:hint="eastAsia"/>
          <w:sz w:val="24"/>
        </w:rPr>
        <w:t xml:space="preserve"> </w:t>
      </w:r>
      <w:r w:rsidR="00B67178">
        <w:rPr>
          <w:rFonts w:ascii="Calibri" w:hAnsi="Calibri" w:hint="eastAsia"/>
          <w:sz w:val="24"/>
        </w:rPr>
        <w:t>社会保险定义来源于百度百科</w:t>
      </w:r>
      <w:r w:rsidR="00B67178">
        <w:rPr>
          <w:rFonts w:ascii="Calibri" w:hAnsi="Calibri" w:hint="eastAsia"/>
          <w:sz w:val="24"/>
        </w:rPr>
        <w:t xml:space="preserve">  </w:t>
      </w:r>
    </w:p>
    <w:p w:rsidR="00B67178" w:rsidRDefault="00B67178" w:rsidP="00B67178">
      <w:pPr>
        <w:spacing w:line="360" w:lineRule="auto"/>
        <w:ind w:firstLineChars="250" w:firstLine="600"/>
        <w:rPr>
          <w:rFonts w:ascii="Calibri" w:hAnsi="Calibri"/>
          <w:sz w:val="24"/>
        </w:rPr>
      </w:pPr>
      <w:r>
        <w:rPr>
          <w:rFonts w:ascii="Calibri" w:hAnsi="Calibri" w:hint="eastAsia"/>
          <w:sz w:val="24"/>
        </w:rPr>
        <w:t>[3]</w:t>
      </w:r>
      <w:r w:rsidRPr="00B67178">
        <w:rPr>
          <w:rFonts w:ascii="Calibri" w:hAnsi="Calibri" w:hint="eastAsia"/>
          <w:sz w:val="24"/>
        </w:rPr>
        <w:t xml:space="preserve"> </w:t>
      </w:r>
      <w:r>
        <w:rPr>
          <w:rFonts w:ascii="Calibri" w:hAnsi="Calibri" w:hint="eastAsia"/>
          <w:sz w:val="24"/>
        </w:rPr>
        <w:t>关信平、吴伟东：《共同体内劳动力转移就业的社会保障覆盖——欧盟验》，载《人口与经济》</w:t>
      </w:r>
      <w:r>
        <w:rPr>
          <w:rFonts w:ascii="Calibri" w:hAnsi="Calibri" w:hint="eastAsia"/>
          <w:sz w:val="24"/>
        </w:rPr>
        <w:t>2008</w:t>
      </w:r>
      <w:r>
        <w:rPr>
          <w:rFonts w:ascii="Calibri" w:hAnsi="Calibri" w:hint="eastAsia"/>
          <w:sz w:val="24"/>
        </w:rPr>
        <w:t>年第二期</w:t>
      </w:r>
    </w:p>
    <w:p w:rsidR="00E941FD" w:rsidRDefault="005265FE">
      <w:pPr>
        <w:spacing w:line="360" w:lineRule="auto"/>
        <w:ind w:firstLineChars="250" w:firstLine="600"/>
        <w:rPr>
          <w:rFonts w:ascii="Calibri" w:hAnsi="Calibri"/>
          <w:sz w:val="24"/>
        </w:rPr>
      </w:pPr>
      <w:r>
        <w:rPr>
          <w:rFonts w:ascii="Calibri" w:hAnsi="Calibri" w:hint="eastAsia"/>
          <w:sz w:val="24"/>
        </w:rPr>
        <w:t>[</w:t>
      </w:r>
      <w:r w:rsidR="00B67178">
        <w:rPr>
          <w:rFonts w:ascii="Calibri" w:hAnsi="Calibri" w:hint="eastAsia"/>
          <w:sz w:val="24"/>
        </w:rPr>
        <w:t>4</w:t>
      </w:r>
      <w:r>
        <w:rPr>
          <w:rFonts w:ascii="Calibri" w:hAnsi="Calibri" w:hint="eastAsia"/>
          <w:sz w:val="24"/>
        </w:rPr>
        <w:t>]</w:t>
      </w:r>
      <w:r>
        <w:rPr>
          <w:rFonts w:ascii="Calibri" w:hAnsi="Calibri" w:hint="eastAsia"/>
          <w:sz w:val="24"/>
        </w:rPr>
        <w:t>郑秉文</w:t>
      </w:r>
      <w:r>
        <w:rPr>
          <w:rFonts w:ascii="Calibri" w:hAnsi="Calibri" w:hint="eastAsia"/>
          <w:sz w:val="24"/>
        </w:rPr>
        <w:t xml:space="preserve">. </w:t>
      </w:r>
      <w:r>
        <w:rPr>
          <w:rFonts w:ascii="Calibri" w:hAnsi="Calibri" w:hint="eastAsia"/>
          <w:sz w:val="24"/>
        </w:rPr>
        <w:t>新中国</w:t>
      </w:r>
      <w:r>
        <w:rPr>
          <w:rFonts w:ascii="Calibri" w:hAnsi="Calibri" w:hint="eastAsia"/>
          <w:sz w:val="24"/>
        </w:rPr>
        <w:t>60</w:t>
      </w:r>
      <w:r>
        <w:rPr>
          <w:rFonts w:ascii="Calibri" w:hAnsi="Calibri" w:hint="eastAsia"/>
          <w:sz w:val="24"/>
        </w:rPr>
        <w:t>年社会保障制度回顾</w:t>
      </w:r>
      <w:r>
        <w:rPr>
          <w:rFonts w:ascii="Calibri" w:hAnsi="Calibri" w:hint="eastAsia"/>
          <w:sz w:val="24"/>
        </w:rPr>
        <w:t xml:space="preserve">[J]. </w:t>
      </w:r>
      <w:r>
        <w:rPr>
          <w:rFonts w:ascii="Calibri" w:hAnsi="Calibri" w:hint="eastAsia"/>
          <w:sz w:val="24"/>
        </w:rPr>
        <w:t>当地中国史研究</w:t>
      </w:r>
      <w:r>
        <w:rPr>
          <w:rFonts w:ascii="Calibri" w:hAnsi="Calibri" w:hint="eastAsia"/>
          <w:sz w:val="24"/>
        </w:rPr>
        <w:t>,2010,2</w:t>
      </w:r>
    </w:p>
    <w:p w:rsidR="00E941FD" w:rsidRDefault="005265FE">
      <w:pPr>
        <w:spacing w:line="360" w:lineRule="auto"/>
        <w:ind w:firstLineChars="250" w:firstLine="600"/>
        <w:rPr>
          <w:rFonts w:ascii="Calibri" w:hAnsi="Calibri"/>
          <w:sz w:val="24"/>
        </w:rPr>
      </w:pPr>
      <w:r>
        <w:rPr>
          <w:rFonts w:ascii="Calibri" w:hAnsi="Calibri" w:hint="eastAsia"/>
          <w:sz w:val="24"/>
        </w:rPr>
        <w:t>[</w:t>
      </w:r>
      <w:r w:rsidR="00B67178">
        <w:rPr>
          <w:rFonts w:ascii="Calibri" w:hAnsi="Calibri" w:hint="eastAsia"/>
          <w:sz w:val="24"/>
        </w:rPr>
        <w:t>5</w:t>
      </w:r>
      <w:r>
        <w:rPr>
          <w:rFonts w:ascii="Calibri" w:hAnsi="Calibri" w:hint="eastAsia"/>
          <w:sz w:val="24"/>
        </w:rPr>
        <w:t>]</w:t>
      </w:r>
      <w:r>
        <w:rPr>
          <w:rFonts w:ascii="Calibri" w:hAnsi="Calibri" w:hint="eastAsia"/>
          <w:sz w:val="24"/>
        </w:rPr>
        <w:t>郑秉文</w:t>
      </w:r>
      <w:r>
        <w:rPr>
          <w:rFonts w:ascii="Calibri" w:hAnsi="Calibri" w:hint="eastAsia"/>
          <w:sz w:val="24"/>
        </w:rPr>
        <w:t xml:space="preserve">. </w:t>
      </w:r>
      <w:r>
        <w:rPr>
          <w:rFonts w:ascii="Calibri" w:hAnsi="Calibri" w:hint="eastAsia"/>
          <w:sz w:val="24"/>
        </w:rPr>
        <w:t>中国社会保障制度</w:t>
      </w:r>
      <w:r>
        <w:rPr>
          <w:rFonts w:ascii="Calibri" w:hAnsi="Calibri" w:hint="eastAsia"/>
          <w:sz w:val="24"/>
        </w:rPr>
        <w:t>60</w:t>
      </w:r>
      <w:r>
        <w:rPr>
          <w:rFonts w:ascii="Calibri" w:hAnsi="Calibri" w:hint="eastAsia"/>
          <w:sz w:val="24"/>
        </w:rPr>
        <w:t>年</w:t>
      </w:r>
      <w:r>
        <w:rPr>
          <w:rFonts w:ascii="Calibri" w:hAnsi="Calibri" w:hint="eastAsia"/>
          <w:sz w:val="24"/>
        </w:rPr>
        <w:t>:</w:t>
      </w:r>
      <w:r>
        <w:rPr>
          <w:rFonts w:ascii="Calibri" w:hAnsi="Calibri" w:hint="eastAsia"/>
          <w:sz w:val="24"/>
        </w:rPr>
        <w:t>成就与教训</w:t>
      </w:r>
      <w:r>
        <w:rPr>
          <w:rFonts w:ascii="Calibri" w:hAnsi="Calibri" w:hint="eastAsia"/>
          <w:sz w:val="24"/>
        </w:rPr>
        <w:t xml:space="preserve">[J]. </w:t>
      </w:r>
      <w:r>
        <w:rPr>
          <w:rFonts w:ascii="Calibri" w:hAnsi="Calibri" w:hint="eastAsia"/>
          <w:sz w:val="24"/>
        </w:rPr>
        <w:t>中国人口科学</w:t>
      </w:r>
      <w:r>
        <w:rPr>
          <w:rFonts w:ascii="Calibri" w:hAnsi="Calibri" w:hint="eastAsia"/>
          <w:sz w:val="24"/>
        </w:rPr>
        <w:t>,2009,5</w:t>
      </w:r>
    </w:p>
    <w:p w:rsidR="00E941FD" w:rsidRDefault="005265FE" w:rsidP="00B67178">
      <w:pPr>
        <w:spacing w:line="360" w:lineRule="auto"/>
        <w:ind w:firstLineChars="250" w:firstLine="600"/>
        <w:rPr>
          <w:rFonts w:ascii="Calibri" w:hAnsi="Calibri"/>
          <w:sz w:val="24"/>
        </w:rPr>
      </w:pPr>
      <w:r>
        <w:rPr>
          <w:rFonts w:ascii="Calibri" w:hAnsi="Calibri" w:hint="eastAsia"/>
          <w:sz w:val="24"/>
        </w:rPr>
        <w:t>[</w:t>
      </w:r>
      <w:r w:rsidR="00B67178">
        <w:rPr>
          <w:rFonts w:ascii="Calibri" w:hAnsi="Calibri" w:hint="eastAsia"/>
          <w:sz w:val="24"/>
        </w:rPr>
        <w:t>6</w:t>
      </w:r>
      <w:r>
        <w:rPr>
          <w:rFonts w:ascii="Calibri" w:hAnsi="Calibri" w:hint="eastAsia"/>
          <w:sz w:val="24"/>
        </w:rPr>
        <w:t>]</w:t>
      </w:r>
      <w:proofErr w:type="gramStart"/>
      <w:r>
        <w:rPr>
          <w:rFonts w:ascii="Calibri" w:hAnsi="Calibri" w:hint="eastAsia"/>
          <w:sz w:val="24"/>
        </w:rPr>
        <w:t>严士清</w:t>
      </w:r>
      <w:proofErr w:type="gramEnd"/>
      <w:r>
        <w:rPr>
          <w:rFonts w:ascii="Calibri" w:hAnsi="Calibri" w:hint="eastAsia"/>
          <w:sz w:val="24"/>
        </w:rPr>
        <w:t xml:space="preserve">. </w:t>
      </w:r>
      <w:r>
        <w:rPr>
          <w:rFonts w:ascii="Calibri" w:hAnsi="Calibri" w:hint="eastAsia"/>
          <w:sz w:val="24"/>
        </w:rPr>
        <w:t>新中国户籍制度演变历程与改革路径研究</w:t>
      </w:r>
      <w:r>
        <w:rPr>
          <w:rFonts w:ascii="Calibri" w:hAnsi="Calibri" w:hint="eastAsia"/>
          <w:sz w:val="24"/>
        </w:rPr>
        <w:t>[D].</w:t>
      </w:r>
      <w:r>
        <w:rPr>
          <w:rFonts w:ascii="Calibri" w:hAnsi="Calibri" w:hint="eastAsia"/>
          <w:sz w:val="24"/>
        </w:rPr>
        <w:t>上海</w:t>
      </w:r>
      <w:r>
        <w:rPr>
          <w:rFonts w:ascii="Calibri" w:hAnsi="Calibri" w:hint="eastAsia"/>
          <w:sz w:val="24"/>
        </w:rPr>
        <w:t>:</w:t>
      </w:r>
      <w:r>
        <w:rPr>
          <w:rFonts w:ascii="Calibri" w:hAnsi="Calibri" w:hint="eastAsia"/>
          <w:sz w:val="24"/>
        </w:rPr>
        <w:t>华东师范大学</w:t>
      </w:r>
      <w:r>
        <w:rPr>
          <w:rFonts w:ascii="Calibri" w:hAnsi="Calibri" w:hint="eastAsia"/>
          <w:sz w:val="24"/>
        </w:rPr>
        <w:t>,2012</w:t>
      </w:r>
    </w:p>
    <w:p w:rsidR="00E941FD" w:rsidRDefault="005265FE" w:rsidP="00B67178">
      <w:pPr>
        <w:spacing w:line="360" w:lineRule="auto"/>
        <w:ind w:firstLineChars="250" w:firstLine="600"/>
        <w:rPr>
          <w:rFonts w:ascii="Calibri" w:hAnsi="Calibri"/>
          <w:sz w:val="24"/>
        </w:rPr>
      </w:pPr>
      <w:r>
        <w:rPr>
          <w:rFonts w:ascii="Calibri" w:hAnsi="Calibri" w:hint="eastAsia"/>
          <w:sz w:val="24"/>
        </w:rPr>
        <w:t>[</w:t>
      </w:r>
      <w:r w:rsidR="00B67178">
        <w:rPr>
          <w:rFonts w:ascii="Calibri" w:hAnsi="Calibri" w:hint="eastAsia"/>
          <w:sz w:val="24"/>
        </w:rPr>
        <w:t>7</w:t>
      </w:r>
      <w:r>
        <w:rPr>
          <w:rFonts w:ascii="Calibri" w:hAnsi="Calibri" w:hint="eastAsia"/>
          <w:sz w:val="24"/>
        </w:rPr>
        <w:t>]</w:t>
      </w:r>
      <w:r>
        <w:rPr>
          <w:rFonts w:ascii="Calibri" w:hAnsi="Calibri" w:hint="eastAsia"/>
          <w:sz w:val="24"/>
        </w:rPr>
        <w:t>郑秉文</w:t>
      </w:r>
      <w:r>
        <w:rPr>
          <w:rFonts w:ascii="Calibri" w:hAnsi="Calibri" w:hint="eastAsia"/>
          <w:sz w:val="24"/>
        </w:rPr>
        <w:t xml:space="preserve">. </w:t>
      </w:r>
      <w:r>
        <w:rPr>
          <w:rFonts w:ascii="Calibri" w:hAnsi="Calibri" w:hint="eastAsia"/>
          <w:sz w:val="24"/>
        </w:rPr>
        <w:t>中国社保“碎片化制度”危害与“碎片化冲动”探源</w:t>
      </w:r>
      <w:r>
        <w:rPr>
          <w:rFonts w:ascii="Calibri" w:hAnsi="Calibri" w:hint="eastAsia"/>
          <w:sz w:val="24"/>
        </w:rPr>
        <w:t xml:space="preserve">[J]. </w:t>
      </w:r>
      <w:r>
        <w:rPr>
          <w:rFonts w:ascii="Calibri" w:hAnsi="Calibri" w:hint="eastAsia"/>
          <w:sz w:val="24"/>
        </w:rPr>
        <w:t>甘肃社会科</w:t>
      </w:r>
      <w:r>
        <w:rPr>
          <w:rFonts w:ascii="Calibri" w:hAnsi="Calibri" w:hint="eastAsia"/>
          <w:sz w:val="24"/>
        </w:rPr>
        <w:t>,2009,3</w:t>
      </w:r>
    </w:p>
    <w:p w:rsidR="00E941FD" w:rsidRDefault="00E941FD">
      <w:pPr>
        <w:spacing w:line="360" w:lineRule="auto"/>
        <w:ind w:firstLineChars="150" w:firstLine="360"/>
        <w:rPr>
          <w:rFonts w:ascii="Calibri" w:hAnsi="Calibri"/>
          <w:sz w:val="24"/>
        </w:rPr>
      </w:pPr>
    </w:p>
    <w:p w:rsidR="006B4064" w:rsidRPr="006B4064" w:rsidRDefault="006B4064" w:rsidP="006B4064">
      <w:bookmarkStart w:id="17" w:name="_Toc421049698"/>
    </w:p>
    <w:p w:rsidR="00AA3190" w:rsidRDefault="00AA3190">
      <w:pPr>
        <w:pStyle w:val="ab"/>
      </w:pPr>
      <w:r>
        <w:rPr>
          <w:rFonts w:hint="eastAsia"/>
        </w:rPr>
        <w:lastRenderedPageBreak/>
        <w:t>十</w:t>
      </w:r>
      <w:r w:rsidR="00A90536">
        <w:rPr>
          <w:rFonts w:hint="eastAsia"/>
        </w:rPr>
        <w:t>、附录</w:t>
      </w:r>
    </w:p>
    <w:p w:rsidR="00A90536" w:rsidRPr="00A90536" w:rsidRDefault="00A90536" w:rsidP="00A90536">
      <w:pPr>
        <w:rPr>
          <w:rFonts w:ascii="Cambria" w:hAnsi="Cambria"/>
          <w:b/>
          <w:bCs/>
          <w:kern w:val="28"/>
          <w:sz w:val="28"/>
          <w:szCs w:val="32"/>
        </w:rPr>
      </w:pPr>
      <w:r w:rsidRPr="00A90536">
        <w:rPr>
          <w:rFonts w:ascii="Cambria" w:hAnsi="Cambria" w:hint="eastAsia"/>
          <w:b/>
          <w:bCs/>
          <w:kern w:val="28"/>
          <w:sz w:val="28"/>
          <w:szCs w:val="32"/>
        </w:rPr>
        <w:t>附录</w:t>
      </w:r>
      <w:r w:rsidRPr="00A90536">
        <w:rPr>
          <w:rFonts w:ascii="Cambria" w:hAnsi="Cambria" w:hint="eastAsia"/>
          <w:b/>
          <w:bCs/>
          <w:kern w:val="28"/>
          <w:sz w:val="28"/>
          <w:szCs w:val="32"/>
        </w:rPr>
        <w:t>1</w:t>
      </w:r>
      <w:r w:rsidRPr="00A90536">
        <w:rPr>
          <w:rFonts w:ascii="Cambria" w:hAnsi="Cambria" w:hint="eastAsia"/>
          <w:b/>
          <w:bCs/>
          <w:kern w:val="28"/>
          <w:sz w:val="28"/>
          <w:szCs w:val="32"/>
        </w:rPr>
        <w:t>：</w:t>
      </w:r>
      <w:r w:rsidRPr="00A90536">
        <w:rPr>
          <w:rFonts w:ascii="Cambria" w:hAnsi="Cambria" w:hint="eastAsia"/>
          <w:b/>
          <w:bCs/>
          <w:kern w:val="28"/>
          <w:sz w:val="28"/>
          <w:szCs w:val="32"/>
        </w:rPr>
        <w:t xml:space="preserve"> </w:t>
      </w:r>
      <w:r w:rsidRPr="00A90536">
        <w:rPr>
          <w:rFonts w:ascii="Cambria" w:hAnsi="Cambria" w:hint="eastAsia"/>
          <w:b/>
          <w:bCs/>
          <w:kern w:val="28"/>
          <w:sz w:val="28"/>
          <w:szCs w:val="32"/>
        </w:rPr>
        <w:t>调研照片</w:t>
      </w:r>
    </w:p>
    <w:p w:rsidR="00AA3190" w:rsidRPr="00AA3190" w:rsidRDefault="00AA3190" w:rsidP="00AA3190">
      <w:r>
        <w:rPr>
          <w:noProof/>
        </w:rPr>
        <w:drawing>
          <wp:inline distT="0" distB="0" distL="0" distR="0" wp14:anchorId="05664DF4" wp14:editId="40C93A45">
            <wp:extent cx="4713889" cy="2301766"/>
            <wp:effectExtent l="0" t="0" r="0" b="3810"/>
            <wp:docPr id="30" name="图片 30" descr="F:\Documents\Tencent Files\2034679276\FileRecv\MobileFile\IMG_20150906_1151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Documents\Tencent Files\2034679276\FileRecv\MobileFile\IMG_20150906_115116.jp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4707518" cy="2298655"/>
                    </a:xfrm>
                    <a:prstGeom prst="rect">
                      <a:avLst/>
                    </a:prstGeom>
                    <a:noFill/>
                    <a:ln>
                      <a:noFill/>
                    </a:ln>
                  </pic:spPr>
                </pic:pic>
              </a:graphicData>
            </a:graphic>
          </wp:inline>
        </w:drawing>
      </w:r>
      <w:r>
        <w:rPr>
          <w:noProof/>
        </w:rPr>
        <w:drawing>
          <wp:inline distT="0" distB="0" distL="0" distR="0" wp14:anchorId="02CD3E7D" wp14:editId="16E2F796">
            <wp:extent cx="4713889" cy="2380593"/>
            <wp:effectExtent l="0" t="0" r="0" b="1270"/>
            <wp:docPr id="1044" name="图片 1044" descr="F:\Documents\Tencent Files\2034679276\FileRecv\MobileFile\IMG_20150902_0947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Documents\Tencent Files\2034679276\FileRecv\MobileFile\IMG_20150902_094729.jp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707519" cy="2377376"/>
                    </a:xfrm>
                    <a:prstGeom prst="rect">
                      <a:avLst/>
                    </a:prstGeom>
                    <a:noFill/>
                    <a:ln>
                      <a:noFill/>
                    </a:ln>
                  </pic:spPr>
                </pic:pic>
              </a:graphicData>
            </a:graphic>
          </wp:inline>
        </w:drawing>
      </w:r>
      <w:r>
        <w:rPr>
          <w:noProof/>
        </w:rPr>
        <w:drawing>
          <wp:inline distT="0" distB="0" distL="0" distR="0" wp14:anchorId="1C40F57C" wp14:editId="0316652D">
            <wp:extent cx="4713889" cy="2364828"/>
            <wp:effectExtent l="0" t="0" r="0" b="0"/>
            <wp:docPr id="1055" name="图片 1055" descr="F:\Documents\Tencent Files\2034679276\FileRecv\MobileFile\IMG_20150902_1046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Documents\Tencent Files\2034679276\FileRecv\MobileFile\IMG_20150902_104621.jp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4707518" cy="2361632"/>
                    </a:xfrm>
                    <a:prstGeom prst="rect">
                      <a:avLst/>
                    </a:prstGeom>
                    <a:noFill/>
                    <a:ln>
                      <a:noFill/>
                    </a:ln>
                  </pic:spPr>
                </pic:pic>
              </a:graphicData>
            </a:graphic>
          </wp:inline>
        </w:drawing>
      </w:r>
      <w:r w:rsidR="001C39DC" w:rsidRPr="001C39DC">
        <w:rPr>
          <w:rStyle w:val="a"/>
          <w:rFonts w:eastAsia="Times New Roman"/>
          <w:snapToGrid w:val="0"/>
          <w:color w:val="000000"/>
          <w:w w:val="0"/>
          <w:kern w:val="0"/>
          <w:sz w:val="0"/>
          <w:szCs w:val="0"/>
          <w:u w:color="000000"/>
          <w:bdr w:val="none" w:sz="0" w:space="0" w:color="000000"/>
          <w:shd w:val="clear" w:color="000000" w:fill="000000"/>
          <w:lang w:val="x-none" w:eastAsia="x-none" w:bidi="x-none"/>
        </w:rPr>
        <w:t xml:space="preserve"> </w:t>
      </w:r>
      <w:r w:rsidR="001C39DC">
        <w:rPr>
          <w:noProof/>
        </w:rPr>
        <w:lastRenderedPageBreak/>
        <w:drawing>
          <wp:inline distT="0" distB="0" distL="0" distR="0" wp14:anchorId="0D341BA2" wp14:editId="2314D6BE">
            <wp:extent cx="4808483" cy="2443655"/>
            <wp:effectExtent l="0" t="0" r="0" b="0"/>
            <wp:docPr id="1101" name="图片 1101" descr="F:\Documents\Tencent Files\2034679276\FileRecv\MobileFile\IMG_20150909_1159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F:\Documents\Tencent Files\2034679276\FileRecv\MobileFile\IMG_20150909_115941.jp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4801984" cy="2440352"/>
                    </a:xfrm>
                    <a:prstGeom prst="rect">
                      <a:avLst/>
                    </a:prstGeom>
                    <a:noFill/>
                    <a:ln>
                      <a:noFill/>
                    </a:ln>
                  </pic:spPr>
                </pic:pic>
              </a:graphicData>
            </a:graphic>
          </wp:inline>
        </w:drawing>
      </w:r>
      <w:r>
        <w:rPr>
          <w:noProof/>
        </w:rPr>
        <w:drawing>
          <wp:inline distT="0" distB="0" distL="0" distR="0" wp14:anchorId="717F0D07" wp14:editId="3223CA94">
            <wp:extent cx="4698123" cy="1797269"/>
            <wp:effectExtent l="0" t="0" r="7620" b="0"/>
            <wp:docPr id="1059" name="图片 1059" descr="F:\Documents\Tencent Files\2034679276\FileRecv\MobileFile\IMG_20150906_1145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F:\Documents\Tencent Files\2034679276\FileRecv\MobileFile\IMG_20150906_114533.jp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691774" cy="1794840"/>
                    </a:xfrm>
                    <a:prstGeom prst="rect">
                      <a:avLst/>
                    </a:prstGeom>
                    <a:noFill/>
                    <a:ln>
                      <a:noFill/>
                    </a:ln>
                  </pic:spPr>
                </pic:pic>
              </a:graphicData>
            </a:graphic>
          </wp:inline>
        </w:drawing>
      </w:r>
      <w:r>
        <w:rPr>
          <w:noProof/>
        </w:rPr>
        <w:drawing>
          <wp:inline distT="0" distB="0" distL="0" distR="0" wp14:anchorId="221F69C2" wp14:editId="2A28F0B9">
            <wp:extent cx="4698124" cy="1954924"/>
            <wp:effectExtent l="0" t="0" r="7620" b="7620"/>
            <wp:docPr id="1066" name="图片 1066" descr="F:\Documents\Tencent Files\2034679276\FileRecv\MobileFile\IMG_20150902_1048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F:\Documents\Tencent Files\2034679276\FileRecv\MobileFile\IMG_20150902_104832.jp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691774" cy="1952282"/>
                    </a:xfrm>
                    <a:prstGeom prst="rect">
                      <a:avLst/>
                    </a:prstGeom>
                    <a:noFill/>
                    <a:ln>
                      <a:noFill/>
                    </a:ln>
                  </pic:spPr>
                </pic:pic>
              </a:graphicData>
            </a:graphic>
          </wp:inline>
        </w:drawing>
      </w:r>
      <w:r>
        <w:rPr>
          <w:noProof/>
        </w:rPr>
        <w:drawing>
          <wp:inline distT="0" distB="0" distL="0" distR="0" wp14:anchorId="7FA7BA5A" wp14:editId="60A50408">
            <wp:extent cx="4698124" cy="2222938"/>
            <wp:effectExtent l="0" t="0" r="7620" b="6350"/>
            <wp:docPr id="1067" name="图片 1067" descr="F:\Documents\Tencent Files\2034679276\FileRecv\MobileFile\Cache_-65097777e4271a5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F:\Documents\Tencent Files\2034679276\FileRecv\MobileFile\Cache_-65097777e4271a5e..jp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696450" cy="2222146"/>
                    </a:xfrm>
                    <a:prstGeom prst="rect">
                      <a:avLst/>
                    </a:prstGeom>
                    <a:noFill/>
                    <a:ln>
                      <a:noFill/>
                    </a:ln>
                  </pic:spPr>
                </pic:pic>
              </a:graphicData>
            </a:graphic>
          </wp:inline>
        </w:drawing>
      </w:r>
    </w:p>
    <w:p w:rsidR="00E941FD" w:rsidRDefault="005265FE">
      <w:pPr>
        <w:pStyle w:val="ac"/>
      </w:pPr>
      <w:bookmarkStart w:id="18" w:name="_Toc421049699"/>
      <w:bookmarkEnd w:id="17"/>
      <w:r>
        <w:rPr>
          <w:rFonts w:hint="eastAsia"/>
        </w:rPr>
        <w:lastRenderedPageBreak/>
        <w:t>附录</w:t>
      </w:r>
      <w:r w:rsidR="00A90536">
        <w:rPr>
          <w:rFonts w:hint="eastAsia"/>
          <w:szCs w:val="24"/>
        </w:rPr>
        <w:t>2</w:t>
      </w:r>
      <w:r>
        <w:rPr>
          <w:rFonts w:hint="eastAsia"/>
        </w:rPr>
        <w:t>：调查问卷：</w:t>
      </w:r>
      <w:bookmarkEnd w:id="18"/>
    </w:p>
    <w:p w:rsidR="00B67178" w:rsidRPr="00B67178" w:rsidRDefault="00B67178" w:rsidP="00B67178">
      <w:pPr>
        <w:rPr>
          <w:sz w:val="28"/>
          <w:szCs w:val="28"/>
        </w:rPr>
      </w:pPr>
      <w:r>
        <w:rPr>
          <w:rFonts w:hint="eastAsia"/>
        </w:rPr>
        <w:t xml:space="preserve">                          </w:t>
      </w:r>
      <w:r w:rsidRPr="00B67178">
        <w:rPr>
          <w:rFonts w:hint="eastAsia"/>
          <w:sz w:val="28"/>
          <w:szCs w:val="28"/>
        </w:rPr>
        <w:t>养老保险相关问题调查</w:t>
      </w:r>
    </w:p>
    <w:p w:rsidR="00E941FD" w:rsidRDefault="005265FE">
      <w:pPr>
        <w:spacing w:line="360" w:lineRule="auto"/>
        <w:rPr>
          <w:rFonts w:ascii="Calibri" w:hAnsi="Calibri"/>
          <w:sz w:val="24"/>
        </w:rPr>
      </w:pPr>
      <w:r>
        <w:rPr>
          <w:rFonts w:ascii="宋体" w:hAnsi="宋体" w:cs="宋体" w:hint="eastAsia"/>
          <w:color w:val="000000"/>
          <w:kern w:val="0"/>
          <w:sz w:val="24"/>
        </w:rPr>
        <w:t>尊敬的受访者：</w:t>
      </w:r>
    </w:p>
    <w:p w:rsidR="00E941FD" w:rsidRDefault="005265FE">
      <w:pPr>
        <w:widowControl/>
        <w:spacing w:before="150" w:after="150" w:line="360" w:lineRule="auto"/>
        <w:jc w:val="left"/>
        <w:rPr>
          <w:rFonts w:ascii="宋体" w:hAnsi="宋体" w:cs="宋体"/>
          <w:color w:val="000000"/>
          <w:kern w:val="0"/>
          <w:sz w:val="24"/>
        </w:rPr>
      </w:pPr>
      <w:r>
        <w:rPr>
          <w:rFonts w:ascii="宋体" w:hAnsi="宋体" w:cs="宋体" w:hint="eastAsia"/>
          <w:color w:val="000000"/>
          <w:kern w:val="0"/>
          <w:sz w:val="24"/>
        </w:rPr>
        <w:t xml:space="preserve">     您好！我们是中南财经政法大学的学生，为了研究非户籍劳动者了解和享受养老的现状以及其中存在的一些问题，为大学生项目研究做出支持，为政</w:t>
      </w:r>
    </w:p>
    <w:p w:rsidR="00E941FD" w:rsidRDefault="005265FE">
      <w:pPr>
        <w:widowControl/>
        <w:spacing w:before="150" w:after="150" w:line="360" w:lineRule="auto"/>
        <w:jc w:val="left"/>
        <w:rPr>
          <w:rFonts w:ascii="宋体" w:hAnsi="宋体" w:cs="宋体"/>
          <w:color w:val="000000"/>
          <w:kern w:val="0"/>
          <w:sz w:val="24"/>
        </w:rPr>
      </w:pPr>
      <w:r>
        <w:rPr>
          <w:rFonts w:ascii="宋体" w:hAnsi="宋体" w:cs="宋体" w:hint="eastAsia"/>
          <w:color w:val="000000"/>
          <w:kern w:val="0"/>
          <w:sz w:val="24"/>
        </w:rPr>
        <w:t>府政策调整提供一定的借鉴意思，特向您询问一些问题，您的回答将对我们的</w:t>
      </w:r>
    </w:p>
    <w:p w:rsidR="00E941FD" w:rsidRDefault="005265FE">
      <w:pPr>
        <w:widowControl/>
        <w:spacing w:before="150" w:after="150" w:line="360" w:lineRule="auto"/>
        <w:jc w:val="left"/>
        <w:rPr>
          <w:rFonts w:ascii="宋体" w:hAnsi="宋体" w:cs="宋体"/>
          <w:color w:val="000000"/>
          <w:kern w:val="0"/>
          <w:sz w:val="24"/>
        </w:rPr>
      </w:pPr>
      <w:r>
        <w:rPr>
          <w:rFonts w:ascii="宋体" w:hAnsi="宋体" w:cs="宋体" w:hint="eastAsia"/>
          <w:color w:val="000000"/>
          <w:kern w:val="0"/>
          <w:sz w:val="24"/>
        </w:rPr>
        <w:t>研究具有重要意义。</w:t>
      </w:r>
    </w:p>
    <w:p w:rsidR="00E941FD" w:rsidRDefault="005265FE">
      <w:pPr>
        <w:widowControl/>
        <w:spacing w:before="150" w:after="150" w:line="360" w:lineRule="auto"/>
        <w:jc w:val="left"/>
        <w:rPr>
          <w:rFonts w:ascii="宋体" w:hAnsi="宋体" w:cs="宋体"/>
          <w:color w:val="000000"/>
          <w:kern w:val="0"/>
          <w:sz w:val="24"/>
        </w:rPr>
      </w:pPr>
      <w:r>
        <w:rPr>
          <w:rFonts w:ascii="宋体" w:hAnsi="宋体" w:cs="宋体" w:hint="eastAsia"/>
          <w:color w:val="000000"/>
          <w:kern w:val="0"/>
          <w:sz w:val="24"/>
        </w:rPr>
        <w:t xml:space="preserve">    该问卷以无记名的方式进行，调查数据只用于学术分析，没有任何商业用</w:t>
      </w:r>
    </w:p>
    <w:p w:rsidR="00E941FD" w:rsidRDefault="005265FE">
      <w:pPr>
        <w:widowControl/>
        <w:spacing w:before="150" w:after="150" w:line="360" w:lineRule="auto"/>
        <w:jc w:val="left"/>
        <w:rPr>
          <w:rFonts w:ascii="宋体" w:hAnsi="宋体" w:cs="宋体"/>
          <w:color w:val="000000"/>
          <w:kern w:val="0"/>
          <w:sz w:val="24"/>
        </w:rPr>
      </w:pPr>
      <w:r>
        <w:rPr>
          <w:rFonts w:ascii="宋体" w:hAnsi="宋体" w:cs="宋体" w:hint="eastAsia"/>
          <w:color w:val="000000"/>
          <w:kern w:val="0"/>
          <w:sz w:val="24"/>
        </w:rPr>
        <w:t>途，问卷的回答没有对错，只希望您以客观、真实的态度认真完成，我们会对</w:t>
      </w:r>
    </w:p>
    <w:p w:rsidR="00E941FD" w:rsidRDefault="005265FE">
      <w:pPr>
        <w:widowControl/>
        <w:spacing w:before="150" w:after="150" w:line="360" w:lineRule="auto"/>
        <w:jc w:val="left"/>
        <w:rPr>
          <w:rFonts w:ascii="宋体" w:hAnsi="宋体" w:cs="宋体"/>
          <w:color w:val="000000"/>
          <w:kern w:val="0"/>
          <w:sz w:val="24"/>
        </w:rPr>
      </w:pPr>
      <w:r>
        <w:rPr>
          <w:rFonts w:ascii="宋体" w:hAnsi="宋体" w:cs="宋体" w:hint="eastAsia"/>
          <w:color w:val="000000"/>
          <w:kern w:val="0"/>
          <w:sz w:val="24"/>
        </w:rPr>
        <w:t>您的信息严格保密。</w:t>
      </w:r>
    </w:p>
    <w:p w:rsidR="00E941FD" w:rsidRDefault="005265FE">
      <w:pPr>
        <w:widowControl/>
        <w:spacing w:before="150" w:after="150" w:line="360" w:lineRule="auto"/>
        <w:jc w:val="left"/>
        <w:rPr>
          <w:rFonts w:ascii="宋体" w:hAnsi="宋体" w:cs="宋体"/>
          <w:color w:val="000000"/>
          <w:kern w:val="0"/>
          <w:sz w:val="24"/>
        </w:rPr>
      </w:pPr>
      <w:r>
        <w:rPr>
          <w:rFonts w:ascii="宋体" w:hAnsi="宋体" w:cs="宋体" w:hint="eastAsia"/>
          <w:color w:val="000000"/>
          <w:kern w:val="0"/>
          <w:sz w:val="24"/>
        </w:rPr>
        <w:t xml:space="preserve">    衷心感谢您的配合与支持，祝您身体健康，万事如意！</w:t>
      </w:r>
    </w:p>
    <w:p w:rsidR="00E941FD" w:rsidRDefault="0003059D" w:rsidP="0003059D">
      <w:pPr>
        <w:pStyle w:val="a6"/>
        <w:widowControl/>
        <w:spacing w:before="150" w:after="150" w:line="360" w:lineRule="auto"/>
        <w:ind w:left="360" w:firstLineChars="0" w:firstLine="0"/>
        <w:jc w:val="left"/>
        <w:rPr>
          <w:rFonts w:ascii="宋体" w:hAnsi="宋体" w:cs="宋体"/>
          <w:color w:val="000000"/>
          <w:kern w:val="0"/>
          <w:sz w:val="24"/>
        </w:rPr>
      </w:pPr>
      <w:r>
        <w:rPr>
          <w:rFonts w:ascii="宋体" w:hAnsi="宋体" w:cs="宋体" w:hint="eastAsia"/>
          <w:color w:val="000000"/>
          <w:kern w:val="0"/>
          <w:sz w:val="24"/>
        </w:rPr>
        <w:t>1、</w:t>
      </w:r>
      <w:r w:rsidR="005265FE">
        <w:rPr>
          <w:rFonts w:ascii="宋体" w:hAnsi="宋体" w:cs="宋体" w:hint="eastAsia"/>
          <w:color w:val="000000"/>
          <w:kern w:val="0"/>
          <w:sz w:val="24"/>
        </w:rPr>
        <w:t>您的年龄是？</w:t>
      </w:r>
    </w:p>
    <w:p w:rsidR="00E941FD" w:rsidRDefault="005265FE">
      <w:pPr>
        <w:pStyle w:val="a6"/>
        <w:widowControl/>
        <w:numPr>
          <w:ilvl w:val="0"/>
          <w:numId w:val="17"/>
        </w:numPr>
        <w:spacing w:before="150" w:after="150" w:line="360" w:lineRule="auto"/>
        <w:ind w:firstLineChars="0"/>
        <w:jc w:val="left"/>
        <w:rPr>
          <w:rFonts w:ascii="宋体" w:hAnsi="宋体" w:cs="宋体"/>
          <w:color w:val="000000"/>
          <w:kern w:val="0"/>
          <w:sz w:val="24"/>
        </w:rPr>
      </w:pPr>
      <w:r>
        <w:rPr>
          <w:rFonts w:ascii="宋体" w:hAnsi="宋体" w:cs="宋体" w:hint="eastAsia"/>
          <w:color w:val="000000"/>
          <w:kern w:val="0"/>
          <w:sz w:val="24"/>
        </w:rPr>
        <w:t>十八到三十岁</w:t>
      </w:r>
    </w:p>
    <w:p w:rsidR="00E941FD" w:rsidRDefault="005265FE">
      <w:pPr>
        <w:pStyle w:val="a6"/>
        <w:widowControl/>
        <w:numPr>
          <w:ilvl w:val="0"/>
          <w:numId w:val="17"/>
        </w:numPr>
        <w:spacing w:before="150" w:after="150" w:line="360" w:lineRule="auto"/>
        <w:ind w:firstLineChars="0"/>
        <w:jc w:val="left"/>
        <w:rPr>
          <w:rFonts w:ascii="宋体" w:hAnsi="宋体" w:cs="宋体"/>
          <w:color w:val="000000"/>
          <w:kern w:val="0"/>
          <w:sz w:val="24"/>
        </w:rPr>
      </w:pPr>
      <w:r>
        <w:rPr>
          <w:rFonts w:ascii="宋体" w:hAnsi="宋体" w:cs="宋体" w:hint="eastAsia"/>
          <w:color w:val="000000"/>
          <w:kern w:val="0"/>
          <w:sz w:val="24"/>
        </w:rPr>
        <w:t>三十到四十五岁</w:t>
      </w:r>
    </w:p>
    <w:p w:rsidR="00E941FD" w:rsidRDefault="005265FE">
      <w:pPr>
        <w:pStyle w:val="a6"/>
        <w:widowControl/>
        <w:numPr>
          <w:ilvl w:val="0"/>
          <w:numId w:val="17"/>
        </w:numPr>
        <w:spacing w:before="150" w:after="150" w:line="360" w:lineRule="auto"/>
        <w:ind w:firstLineChars="0"/>
        <w:jc w:val="left"/>
        <w:rPr>
          <w:rFonts w:ascii="宋体" w:hAnsi="宋体" w:cs="宋体"/>
          <w:color w:val="000000"/>
          <w:kern w:val="0"/>
          <w:sz w:val="24"/>
        </w:rPr>
      </w:pPr>
      <w:r>
        <w:rPr>
          <w:rFonts w:ascii="宋体" w:hAnsi="宋体" w:cs="宋体" w:hint="eastAsia"/>
          <w:color w:val="000000"/>
          <w:kern w:val="0"/>
          <w:sz w:val="24"/>
        </w:rPr>
        <w:t>四十五岁到六十五岁</w:t>
      </w:r>
    </w:p>
    <w:p w:rsidR="00E941FD" w:rsidRDefault="005265FE">
      <w:pPr>
        <w:pStyle w:val="a6"/>
        <w:widowControl/>
        <w:numPr>
          <w:ilvl w:val="0"/>
          <w:numId w:val="17"/>
        </w:numPr>
        <w:spacing w:before="150" w:after="150" w:line="360" w:lineRule="auto"/>
        <w:ind w:firstLineChars="0"/>
        <w:jc w:val="left"/>
        <w:rPr>
          <w:rFonts w:ascii="宋体" w:hAnsi="宋体" w:cs="宋体"/>
          <w:color w:val="000000"/>
          <w:kern w:val="0"/>
          <w:sz w:val="24"/>
        </w:rPr>
      </w:pPr>
      <w:r>
        <w:rPr>
          <w:rFonts w:ascii="宋体" w:hAnsi="宋体" w:cs="宋体" w:hint="eastAsia"/>
          <w:color w:val="000000"/>
          <w:kern w:val="0"/>
          <w:sz w:val="24"/>
        </w:rPr>
        <w:t>六十五岁以上</w:t>
      </w:r>
    </w:p>
    <w:p w:rsidR="00E941FD" w:rsidRDefault="005265FE" w:rsidP="0003059D">
      <w:pPr>
        <w:pStyle w:val="a6"/>
        <w:widowControl/>
        <w:numPr>
          <w:ilvl w:val="0"/>
          <w:numId w:val="26"/>
        </w:numPr>
        <w:spacing w:before="150" w:after="150" w:line="360" w:lineRule="auto"/>
        <w:ind w:firstLineChars="0"/>
        <w:jc w:val="left"/>
        <w:rPr>
          <w:rFonts w:ascii="宋体" w:hAnsi="宋体" w:cs="宋体"/>
          <w:color w:val="000000"/>
          <w:kern w:val="0"/>
          <w:sz w:val="24"/>
        </w:rPr>
      </w:pPr>
      <w:r>
        <w:rPr>
          <w:rFonts w:ascii="宋体" w:hAnsi="宋体" w:cs="宋体" w:hint="eastAsia"/>
          <w:color w:val="000000"/>
          <w:kern w:val="0"/>
          <w:sz w:val="24"/>
        </w:rPr>
        <w:t>您的户籍所在地与您的常住地相符吗？</w:t>
      </w:r>
    </w:p>
    <w:p w:rsidR="00E941FD" w:rsidRDefault="005265FE">
      <w:pPr>
        <w:pStyle w:val="a6"/>
        <w:widowControl/>
        <w:numPr>
          <w:ilvl w:val="0"/>
          <w:numId w:val="16"/>
        </w:numPr>
        <w:spacing w:before="150" w:after="150" w:line="360" w:lineRule="auto"/>
        <w:ind w:firstLineChars="0"/>
        <w:jc w:val="left"/>
        <w:rPr>
          <w:rFonts w:ascii="宋体" w:hAnsi="宋体" w:cs="宋体"/>
          <w:color w:val="000000"/>
          <w:kern w:val="0"/>
          <w:sz w:val="24"/>
        </w:rPr>
      </w:pPr>
      <w:r>
        <w:rPr>
          <w:rFonts w:ascii="宋体" w:hAnsi="宋体" w:cs="宋体" w:hint="eastAsia"/>
          <w:color w:val="000000"/>
          <w:kern w:val="0"/>
          <w:sz w:val="24"/>
        </w:rPr>
        <w:t>是</w:t>
      </w:r>
    </w:p>
    <w:p w:rsidR="00E941FD" w:rsidRDefault="005265FE">
      <w:pPr>
        <w:pStyle w:val="a6"/>
        <w:widowControl/>
        <w:numPr>
          <w:ilvl w:val="0"/>
          <w:numId w:val="16"/>
        </w:numPr>
        <w:spacing w:before="150" w:after="150" w:line="360" w:lineRule="auto"/>
        <w:ind w:firstLineChars="0"/>
        <w:jc w:val="left"/>
        <w:rPr>
          <w:rFonts w:ascii="宋体" w:hAnsi="宋体" w:cs="宋体"/>
          <w:color w:val="000000"/>
          <w:kern w:val="0"/>
          <w:sz w:val="24"/>
        </w:rPr>
      </w:pPr>
      <w:proofErr w:type="gramStart"/>
      <w:r>
        <w:rPr>
          <w:rFonts w:ascii="宋体" w:hAnsi="宋体" w:cs="宋体" w:hint="eastAsia"/>
          <w:color w:val="000000"/>
          <w:kern w:val="0"/>
          <w:sz w:val="24"/>
        </w:rPr>
        <w:t>否</w:t>
      </w:r>
      <w:proofErr w:type="gramEnd"/>
    </w:p>
    <w:p w:rsidR="00E941FD" w:rsidRDefault="005265FE" w:rsidP="0003059D">
      <w:pPr>
        <w:pStyle w:val="a6"/>
        <w:widowControl/>
        <w:numPr>
          <w:ilvl w:val="0"/>
          <w:numId w:val="26"/>
        </w:numPr>
        <w:spacing w:before="150" w:after="150" w:line="360" w:lineRule="auto"/>
        <w:ind w:firstLineChars="0"/>
        <w:jc w:val="left"/>
        <w:rPr>
          <w:rFonts w:ascii="宋体" w:hAnsi="宋体" w:cs="宋体"/>
          <w:color w:val="000000"/>
          <w:kern w:val="0"/>
          <w:sz w:val="24"/>
        </w:rPr>
      </w:pPr>
      <w:r>
        <w:rPr>
          <w:rFonts w:ascii="宋体" w:hAnsi="宋体" w:cs="宋体" w:hint="eastAsia"/>
          <w:color w:val="000000"/>
          <w:kern w:val="0"/>
          <w:sz w:val="24"/>
        </w:rPr>
        <w:t>您的职业是？</w:t>
      </w:r>
    </w:p>
    <w:p w:rsidR="00E941FD" w:rsidRDefault="0003059D">
      <w:pPr>
        <w:pStyle w:val="a6"/>
        <w:widowControl/>
        <w:numPr>
          <w:ilvl w:val="0"/>
          <w:numId w:val="19"/>
        </w:numPr>
        <w:spacing w:before="150" w:after="150" w:line="360" w:lineRule="auto"/>
        <w:ind w:firstLineChars="0"/>
        <w:jc w:val="left"/>
        <w:rPr>
          <w:rFonts w:ascii="宋体" w:hAnsi="宋体" w:cs="宋体"/>
          <w:color w:val="000000"/>
          <w:kern w:val="0"/>
          <w:sz w:val="24"/>
        </w:rPr>
      </w:pPr>
      <w:r>
        <w:rPr>
          <w:rFonts w:ascii="宋体" w:hAnsi="宋体" w:cs="宋体" w:hint="eastAsia"/>
          <w:color w:val="000000"/>
          <w:kern w:val="0"/>
          <w:sz w:val="24"/>
        </w:rPr>
        <w:t>餐饮服务人员</w:t>
      </w:r>
    </w:p>
    <w:p w:rsidR="00E941FD" w:rsidRDefault="0003059D">
      <w:pPr>
        <w:pStyle w:val="a6"/>
        <w:widowControl/>
        <w:numPr>
          <w:ilvl w:val="0"/>
          <w:numId w:val="19"/>
        </w:numPr>
        <w:spacing w:before="150" w:after="150" w:line="360" w:lineRule="auto"/>
        <w:ind w:firstLineChars="0"/>
        <w:jc w:val="left"/>
        <w:rPr>
          <w:rFonts w:ascii="宋体" w:hAnsi="宋体" w:cs="宋体"/>
          <w:color w:val="000000"/>
          <w:kern w:val="0"/>
          <w:sz w:val="24"/>
        </w:rPr>
      </w:pPr>
      <w:r>
        <w:rPr>
          <w:rFonts w:ascii="宋体" w:hAnsi="宋体" w:cs="宋体" w:hint="eastAsia"/>
          <w:color w:val="000000"/>
          <w:kern w:val="0"/>
          <w:sz w:val="24"/>
        </w:rPr>
        <w:t>服装及小商品销售人员</w:t>
      </w:r>
    </w:p>
    <w:p w:rsidR="00E941FD" w:rsidRDefault="0003059D">
      <w:pPr>
        <w:pStyle w:val="a6"/>
        <w:widowControl/>
        <w:numPr>
          <w:ilvl w:val="0"/>
          <w:numId w:val="19"/>
        </w:numPr>
        <w:spacing w:before="150" w:after="150" w:line="360" w:lineRule="auto"/>
        <w:ind w:firstLineChars="0"/>
        <w:jc w:val="left"/>
        <w:rPr>
          <w:rFonts w:ascii="宋体" w:hAnsi="宋体" w:cs="宋体"/>
          <w:color w:val="000000"/>
          <w:kern w:val="0"/>
          <w:sz w:val="24"/>
        </w:rPr>
      </w:pPr>
      <w:r>
        <w:rPr>
          <w:rFonts w:ascii="宋体" w:hAnsi="宋体" w:cs="宋体" w:hint="eastAsia"/>
          <w:color w:val="000000"/>
          <w:kern w:val="0"/>
          <w:sz w:val="24"/>
        </w:rPr>
        <w:t>事业单位工作人员</w:t>
      </w:r>
    </w:p>
    <w:p w:rsidR="00E941FD" w:rsidRDefault="0003059D">
      <w:pPr>
        <w:pStyle w:val="a6"/>
        <w:widowControl/>
        <w:numPr>
          <w:ilvl w:val="0"/>
          <w:numId w:val="19"/>
        </w:numPr>
        <w:spacing w:before="150" w:after="150" w:line="360" w:lineRule="auto"/>
        <w:ind w:firstLineChars="0"/>
        <w:jc w:val="left"/>
        <w:rPr>
          <w:rFonts w:ascii="宋体" w:hAnsi="宋体" w:cs="宋体"/>
          <w:color w:val="000000"/>
          <w:kern w:val="0"/>
          <w:sz w:val="24"/>
        </w:rPr>
      </w:pPr>
      <w:r>
        <w:rPr>
          <w:rFonts w:ascii="宋体" w:hAnsi="宋体" w:cs="宋体" w:hint="eastAsia"/>
          <w:color w:val="000000"/>
          <w:kern w:val="0"/>
          <w:sz w:val="24"/>
        </w:rPr>
        <w:lastRenderedPageBreak/>
        <w:t>临时工</w:t>
      </w:r>
    </w:p>
    <w:p w:rsidR="0003059D" w:rsidRDefault="0003059D">
      <w:pPr>
        <w:pStyle w:val="a6"/>
        <w:widowControl/>
        <w:numPr>
          <w:ilvl w:val="0"/>
          <w:numId w:val="19"/>
        </w:numPr>
        <w:spacing w:before="150" w:after="150" w:line="360" w:lineRule="auto"/>
        <w:ind w:firstLineChars="0"/>
        <w:jc w:val="left"/>
        <w:rPr>
          <w:rFonts w:ascii="宋体" w:hAnsi="宋体" w:cs="宋体"/>
          <w:color w:val="000000"/>
          <w:kern w:val="0"/>
          <w:sz w:val="24"/>
        </w:rPr>
      </w:pPr>
      <w:r>
        <w:rPr>
          <w:rFonts w:ascii="宋体" w:hAnsi="宋体" w:cs="宋体" w:hint="eastAsia"/>
          <w:color w:val="000000"/>
          <w:kern w:val="0"/>
          <w:sz w:val="24"/>
        </w:rPr>
        <w:t>小商店老板</w:t>
      </w:r>
    </w:p>
    <w:p w:rsidR="0003059D" w:rsidRDefault="0003059D">
      <w:pPr>
        <w:pStyle w:val="a6"/>
        <w:widowControl/>
        <w:numPr>
          <w:ilvl w:val="0"/>
          <w:numId w:val="19"/>
        </w:numPr>
        <w:spacing w:before="150" w:after="150" w:line="360" w:lineRule="auto"/>
        <w:ind w:firstLineChars="0"/>
        <w:jc w:val="left"/>
        <w:rPr>
          <w:rFonts w:ascii="宋体" w:hAnsi="宋体" w:cs="宋体"/>
          <w:color w:val="000000"/>
          <w:kern w:val="0"/>
          <w:sz w:val="24"/>
        </w:rPr>
      </w:pPr>
      <w:r>
        <w:rPr>
          <w:rFonts w:ascii="宋体" w:hAnsi="宋体" w:cs="宋体" w:hint="eastAsia"/>
          <w:color w:val="000000"/>
          <w:kern w:val="0"/>
          <w:sz w:val="24"/>
        </w:rPr>
        <w:t>其他</w:t>
      </w:r>
    </w:p>
    <w:p w:rsidR="00E941FD" w:rsidRDefault="005265FE" w:rsidP="0003059D">
      <w:pPr>
        <w:pStyle w:val="a6"/>
        <w:widowControl/>
        <w:numPr>
          <w:ilvl w:val="0"/>
          <w:numId w:val="26"/>
        </w:numPr>
        <w:spacing w:before="150" w:after="150" w:line="360" w:lineRule="auto"/>
        <w:ind w:firstLineChars="0"/>
        <w:jc w:val="left"/>
        <w:rPr>
          <w:rFonts w:ascii="宋体" w:hAnsi="宋体" w:cs="宋体"/>
          <w:color w:val="000000"/>
          <w:kern w:val="0"/>
          <w:sz w:val="24"/>
        </w:rPr>
      </w:pPr>
      <w:r>
        <w:rPr>
          <w:rFonts w:ascii="宋体" w:hAnsi="宋体" w:cs="宋体" w:hint="eastAsia"/>
          <w:color w:val="000000"/>
          <w:kern w:val="0"/>
          <w:sz w:val="24"/>
        </w:rPr>
        <w:t>您与所供职单位是否签订了劳务合同？</w:t>
      </w:r>
    </w:p>
    <w:p w:rsidR="00E941FD" w:rsidRDefault="005265FE">
      <w:pPr>
        <w:pStyle w:val="a6"/>
        <w:widowControl/>
        <w:numPr>
          <w:ilvl w:val="0"/>
          <w:numId w:val="18"/>
        </w:numPr>
        <w:spacing w:before="150" w:after="150" w:line="360" w:lineRule="auto"/>
        <w:ind w:firstLineChars="0"/>
        <w:jc w:val="left"/>
        <w:rPr>
          <w:rFonts w:ascii="宋体" w:hAnsi="宋体" w:cs="宋体"/>
          <w:color w:val="000000"/>
          <w:kern w:val="0"/>
          <w:sz w:val="24"/>
        </w:rPr>
      </w:pPr>
      <w:r>
        <w:rPr>
          <w:rFonts w:ascii="宋体" w:hAnsi="宋体" w:cs="宋体" w:hint="eastAsia"/>
          <w:color w:val="000000"/>
          <w:kern w:val="0"/>
          <w:sz w:val="24"/>
        </w:rPr>
        <w:t>是</w:t>
      </w:r>
    </w:p>
    <w:p w:rsidR="00E941FD" w:rsidRDefault="005265FE">
      <w:pPr>
        <w:pStyle w:val="a6"/>
        <w:widowControl/>
        <w:numPr>
          <w:ilvl w:val="0"/>
          <w:numId w:val="18"/>
        </w:numPr>
        <w:spacing w:before="150" w:after="150" w:line="360" w:lineRule="auto"/>
        <w:ind w:firstLineChars="0"/>
        <w:jc w:val="left"/>
        <w:rPr>
          <w:rFonts w:ascii="宋体" w:hAnsi="宋体" w:cs="宋体"/>
          <w:color w:val="000000"/>
          <w:kern w:val="0"/>
          <w:sz w:val="24"/>
        </w:rPr>
      </w:pPr>
      <w:r>
        <w:rPr>
          <w:rFonts w:ascii="宋体" w:hAnsi="宋体" w:cs="宋体" w:hint="eastAsia"/>
          <w:color w:val="000000"/>
          <w:kern w:val="0"/>
          <w:sz w:val="24"/>
        </w:rPr>
        <w:t>否</w:t>
      </w:r>
    </w:p>
    <w:p w:rsidR="00E941FD" w:rsidRDefault="005265FE" w:rsidP="0003059D">
      <w:pPr>
        <w:pStyle w:val="a6"/>
        <w:widowControl/>
        <w:numPr>
          <w:ilvl w:val="0"/>
          <w:numId w:val="26"/>
        </w:numPr>
        <w:spacing w:before="150" w:after="150" w:line="360" w:lineRule="auto"/>
        <w:ind w:firstLineChars="0"/>
        <w:jc w:val="left"/>
        <w:rPr>
          <w:rFonts w:ascii="宋体" w:hAnsi="宋体" w:cs="宋体"/>
          <w:color w:val="000000"/>
          <w:kern w:val="0"/>
          <w:sz w:val="24"/>
        </w:rPr>
      </w:pPr>
      <w:r>
        <w:rPr>
          <w:rFonts w:ascii="宋体" w:hAnsi="宋体" w:cs="宋体" w:hint="eastAsia"/>
          <w:color w:val="000000"/>
          <w:kern w:val="0"/>
          <w:sz w:val="24"/>
        </w:rPr>
        <w:t>您的劳务合同时长为多久？</w:t>
      </w:r>
    </w:p>
    <w:p w:rsidR="00E941FD" w:rsidRDefault="005265FE">
      <w:pPr>
        <w:pStyle w:val="a6"/>
        <w:widowControl/>
        <w:numPr>
          <w:ilvl w:val="0"/>
          <w:numId w:val="21"/>
        </w:numPr>
        <w:spacing w:before="150" w:after="150" w:line="360" w:lineRule="auto"/>
        <w:ind w:firstLineChars="0"/>
        <w:jc w:val="left"/>
        <w:rPr>
          <w:rFonts w:ascii="宋体" w:hAnsi="宋体" w:cs="宋体"/>
          <w:color w:val="000000"/>
          <w:kern w:val="0"/>
          <w:sz w:val="24"/>
        </w:rPr>
      </w:pPr>
      <w:r>
        <w:rPr>
          <w:rFonts w:ascii="宋体" w:hAnsi="宋体" w:cs="宋体" w:hint="eastAsia"/>
          <w:color w:val="000000"/>
          <w:kern w:val="0"/>
          <w:sz w:val="24"/>
        </w:rPr>
        <w:t>一年期</w:t>
      </w:r>
    </w:p>
    <w:p w:rsidR="00E941FD" w:rsidRDefault="005265FE">
      <w:pPr>
        <w:pStyle w:val="a6"/>
        <w:widowControl/>
        <w:numPr>
          <w:ilvl w:val="0"/>
          <w:numId w:val="21"/>
        </w:numPr>
        <w:spacing w:before="150" w:after="150" w:line="360" w:lineRule="auto"/>
        <w:ind w:firstLineChars="0"/>
        <w:jc w:val="left"/>
        <w:rPr>
          <w:rFonts w:ascii="宋体" w:hAnsi="宋体" w:cs="宋体"/>
          <w:color w:val="000000"/>
          <w:kern w:val="0"/>
          <w:sz w:val="24"/>
        </w:rPr>
      </w:pPr>
      <w:r>
        <w:rPr>
          <w:rFonts w:ascii="宋体" w:hAnsi="宋体" w:cs="宋体" w:hint="eastAsia"/>
          <w:color w:val="000000"/>
          <w:kern w:val="0"/>
          <w:sz w:val="24"/>
        </w:rPr>
        <w:t>一到三年</w:t>
      </w:r>
    </w:p>
    <w:p w:rsidR="00E941FD" w:rsidRDefault="005265FE">
      <w:pPr>
        <w:pStyle w:val="a6"/>
        <w:widowControl/>
        <w:numPr>
          <w:ilvl w:val="0"/>
          <w:numId w:val="21"/>
        </w:numPr>
        <w:spacing w:before="150" w:after="150" w:line="360" w:lineRule="auto"/>
        <w:ind w:firstLineChars="0"/>
        <w:jc w:val="left"/>
        <w:rPr>
          <w:rFonts w:ascii="宋体" w:hAnsi="宋体" w:cs="宋体"/>
          <w:color w:val="000000"/>
          <w:kern w:val="0"/>
          <w:sz w:val="24"/>
        </w:rPr>
      </w:pPr>
      <w:r>
        <w:rPr>
          <w:rFonts w:ascii="宋体" w:hAnsi="宋体" w:cs="宋体" w:hint="eastAsia"/>
          <w:color w:val="000000"/>
          <w:kern w:val="0"/>
          <w:sz w:val="24"/>
        </w:rPr>
        <w:t>三到五年</w:t>
      </w:r>
    </w:p>
    <w:p w:rsidR="00E941FD" w:rsidRDefault="005265FE">
      <w:pPr>
        <w:pStyle w:val="a6"/>
        <w:widowControl/>
        <w:numPr>
          <w:ilvl w:val="0"/>
          <w:numId w:val="21"/>
        </w:numPr>
        <w:spacing w:before="150" w:after="150" w:line="360" w:lineRule="auto"/>
        <w:ind w:firstLineChars="0"/>
        <w:jc w:val="left"/>
        <w:rPr>
          <w:rFonts w:ascii="宋体" w:hAnsi="宋体" w:cs="宋体"/>
          <w:color w:val="000000"/>
          <w:kern w:val="0"/>
          <w:sz w:val="24"/>
        </w:rPr>
      </w:pPr>
      <w:r>
        <w:rPr>
          <w:rFonts w:ascii="宋体" w:hAnsi="宋体" w:cs="宋体" w:hint="eastAsia"/>
          <w:color w:val="000000"/>
          <w:kern w:val="0"/>
          <w:sz w:val="24"/>
        </w:rPr>
        <w:t>五到十年</w:t>
      </w:r>
    </w:p>
    <w:p w:rsidR="00E941FD" w:rsidRDefault="005265FE">
      <w:pPr>
        <w:pStyle w:val="a6"/>
        <w:widowControl/>
        <w:numPr>
          <w:ilvl w:val="0"/>
          <w:numId w:val="21"/>
        </w:numPr>
        <w:spacing w:before="150" w:after="150" w:line="360" w:lineRule="auto"/>
        <w:ind w:firstLineChars="0"/>
        <w:jc w:val="left"/>
        <w:rPr>
          <w:rFonts w:ascii="宋体" w:hAnsi="宋体" w:cs="宋体"/>
          <w:color w:val="000000"/>
          <w:kern w:val="0"/>
          <w:sz w:val="24"/>
        </w:rPr>
      </w:pPr>
      <w:r>
        <w:rPr>
          <w:rFonts w:ascii="宋体" w:hAnsi="宋体" w:cs="宋体" w:hint="eastAsia"/>
          <w:color w:val="000000"/>
          <w:kern w:val="0"/>
          <w:sz w:val="24"/>
        </w:rPr>
        <w:t>十年以上</w:t>
      </w:r>
    </w:p>
    <w:p w:rsidR="00E941FD" w:rsidRDefault="005265FE" w:rsidP="0003059D">
      <w:pPr>
        <w:pStyle w:val="a6"/>
        <w:widowControl/>
        <w:numPr>
          <w:ilvl w:val="0"/>
          <w:numId w:val="26"/>
        </w:numPr>
        <w:spacing w:before="150" w:after="150" w:line="360" w:lineRule="auto"/>
        <w:ind w:firstLineChars="0"/>
        <w:jc w:val="left"/>
        <w:rPr>
          <w:rFonts w:ascii="宋体" w:hAnsi="宋体" w:cs="宋体"/>
          <w:color w:val="000000"/>
          <w:kern w:val="0"/>
          <w:sz w:val="24"/>
        </w:rPr>
      </w:pPr>
      <w:r>
        <w:rPr>
          <w:rFonts w:ascii="宋体" w:hAnsi="宋体" w:cs="宋体" w:hint="eastAsia"/>
          <w:color w:val="000000"/>
          <w:kern w:val="0"/>
          <w:sz w:val="24"/>
        </w:rPr>
        <w:t>您的户籍所在地与居住地是否相符?</w:t>
      </w:r>
    </w:p>
    <w:p w:rsidR="00E941FD" w:rsidRDefault="005265FE">
      <w:pPr>
        <w:pStyle w:val="a6"/>
        <w:widowControl/>
        <w:numPr>
          <w:ilvl w:val="0"/>
          <w:numId w:val="23"/>
        </w:numPr>
        <w:spacing w:before="150" w:after="150" w:line="360" w:lineRule="auto"/>
        <w:ind w:firstLineChars="0"/>
        <w:jc w:val="left"/>
        <w:rPr>
          <w:rFonts w:ascii="宋体" w:hAnsi="宋体" w:cs="宋体"/>
          <w:color w:val="000000"/>
          <w:kern w:val="0"/>
          <w:sz w:val="24"/>
        </w:rPr>
      </w:pPr>
      <w:r>
        <w:rPr>
          <w:rFonts w:ascii="宋体" w:hAnsi="宋体" w:cs="宋体" w:hint="eastAsia"/>
          <w:color w:val="000000"/>
          <w:kern w:val="0"/>
          <w:sz w:val="24"/>
        </w:rPr>
        <w:t>是B.否</w:t>
      </w:r>
    </w:p>
    <w:p w:rsidR="00E941FD" w:rsidRDefault="005265FE" w:rsidP="0003059D">
      <w:pPr>
        <w:pStyle w:val="a6"/>
        <w:widowControl/>
        <w:numPr>
          <w:ilvl w:val="0"/>
          <w:numId w:val="26"/>
        </w:numPr>
        <w:spacing w:before="150" w:after="150" w:line="360" w:lineRule="auto"/>
        <w:ind w:firstLineChars="0"/>
        <w:jc w:val="left"/>
        <w:rPr>
          <w:rFonts w:ascii="宋体" w:hAnsi="宋体" w:cs="宋体"/>
          <w:color w:val="000000"/>
          <w:kern w:val="0"/>
          <w:sz w:val="24"/>
        </w:rPr>
      </w:pPr>
      <w:r>
        <w:rPr>
          <w:rFonts w:ascii="宋体" w:hAnsi="宋体" w:cs="宋体" w:hint="eastAsia"/>
          <w:color w:val="000000"/>
          <w:kern w:val="0"/>
          <w:sz w:val="24"/>
        </w:rPr>
        <w:t>您在此地（调研地）居住多久？</w:t>
      </w:r>
    </w:p>
    <w:p w:rsidR="00E941FD" w:rsidRDefault="005265FE">
      <w:pPr>
        <w:pStyle w:val="a6"/>
        <w:widowControl/>
        <w:spacing w:before="150" w:after="150" w:line="360" w:lineRule="auto"/>
        <w:ind w:left="360" w:firstLineChars="0" w:firstLine="0"/>
        <w:jc w:val="left"/>
        <w:rPr>
          <w:rFonts w:ascii="宋体" w:hAnsi="宋体" w:cs="宋体"/>
          <w:color w:val="000000"/>
          <w:kern w:val="0"/>
          <w:sz w:val="24"/>
        </w:rPr>
      </w:pPr>
      <w:r>
        <w:rPr>
          <w:rFonts w:ascii="宋体" w:hAnsi="宋体" w:cs="宋体" w:hint="eastAsia"/>
          <w:color w:val="000000"/>
          <w:kern w:val="0"/>
          <w:sz w:val="24"/>
        </w:rPr>
        <w:t>A.3年以下B.3到5年C. 5年以上</w:t>
      </w:r>
    </w:p>
    <w:p w:rsidR="00E941FD" w:rsidRDefault="005265FE" w:rsidP="0003059D">
      <w:pPr>
        <w:pStyle w:val="a6"/>
        <w:widowControl/>
        <w:numPr>
          <w:ilvl w:val="0"/>
          <w:numId w:val="26"/>
        </w:numPr>
        <w:spacing w:before="150" w:after="150" w:line="360" w:lineRule="auto"/>
        <w:ind w:firstLineChars="0"/>
        <w:jc w:val="left"/>
        <w:rPr>
          <w:rFonts w:ascii="宋体" w:hAnsi="宋体" w:cs="宋体"/>
          <w:color w:val="000000"/>
          <w:kern w:val="0"/>
          <w:sz w:val="24"/>
        </w:rPr>
      </w:pPr>
      <w:r>
        <w:rPr>
          <w:rFonts w:ascii="宋体" w:hAnsi="宋体" w:cs="宋体" w:hint="eastAsia"/>
          <w:color w:val="000000"/>
          <w:kern w:val="0"/>
          <w:sz w:val="24"/>
        </w:rPr>
        <w:t>您多久变更一次居住地？</w:t>
      </w:r>
    </w:p>
    <w:p w:rsidR="00E941FD" w:rsidRDefault="005265FE">
      <w:pPr>
        <w:pStyle w:val="a6"/>
        <w:widowControl/>
        <w:numPr>
          <w:ilvl w:val="0"/>
          <w:numId w:val="22"/>
        </w:numPr>
        <w:spacing w:before="150" w:after="150" w:line="360" w:lineRule="auto"/>
        <w:ind w:firstLineChars="0"/>
        <w:jc w:val="left"/>
        <w:rPr>
          <w:rFonts w:ascii="宋体" w:hAnsi="宋体" w:cs="宋体"/>
          <w:color w:val="000000"/>
          <w:kern w:val="0"/>
          <w:sz w:val="24"/>
        </w:rPr>
      </w:pPr>
      <w:r>
        <w:rPr>
          <w:rFonts w:ascii="宋体" w:hAnsi="宋体" w:cs="宋体" w:hint="eastAsia"/>
          <w:color w:val="000000"/>
          <w:kern w:val="0"/>
          <w:sz w:val="24"/>
        </w:rPr>
        <w:t>一年左右</w:t>
      </w:r>
    </w:p>
    <w:p w:rsidR="00E941FD" w:rsidRDefault="005265FE">
      <w:pPr>
        <w:pStyle w:val="a6"/>
        <w:widowControl/>
        <w:numPr>
          <w:ilvl w:val="0"/>
          <w:numId w:val="22"/>
        </w:numPr>
        <w:spacing w:before="150" w:after="150" w:line="360" w:lineRule="auto"/>
        <w:ind w:firstLineChars="0"/>
        <w:jc w:val="left"/>
        <w:rPr>
          <w:rFonts w:ascii="宋体" w:hAnsi="宋体" w:cs="宋体"/>
          <w:color w:val="000000"/>
          <w:kern w:val="0"/>
          <w:sz w:val="24"/>
        </w:rPr>
      </w:pPr>
      <w:r>
        <w:rPr>
          <w:rFonts w:ascii="宋体" w:hAnsi="宋体" w:cs="宋体" w:hint="eastAsia"/>
          <w:color w:val="000000"/>
          <w:kern w:val="0"/>
          <w:sz w:val="24"/>
        </w:rPr>
        <w:t>一到五年</w:t>
      </w:r>
    </w:p>
    <w:p w:rsidR="00E941FD" w:rsidRDefault="005265FE">
      <w:pPr>
        <w:pStyle w:val="a6"/>
        <w:widowControl/>
        <w:numPr>
          <w:ilvl w:val="0"/>
          <w:numId w:val="22"/>
        </w:numPr>
        <w:spacing w:before="150" w:after="150" w:line="360" w:lineRule="auto"/>
        <w:ind w:firstLineChars="0"/>
        <w:jc w:val="left"/>
        <w:rPr>
          <w:rFonts w:ascii="宋体" w:hAnsi="宋体" w:cs="宋体"/>
          <w:color w:val="000000"/>
          <w:kern w:val="0"/>
          <w:sz w:val="24"/>
        </w:rPr>
      </w:pPr>
      <w:r>
        <w:rPr>
          <w:rFonts w:ascii="宋体" w:hAnsi="宋体" w:cs="宋体" w:hint="eastAsia"/>
          <w:color w:val="000000"/>
          <w:kern w:val="0"/>
          <w:sz w:val="24"/>
        </w:rPr>
        <w:t>五到十五年</w:t>
      </w:r>
    </w:p>
    <w:p w:rsidR="00E941FD" w:rsidRDefault="005265FE">
      <w:pPr>
        <w:pStyle w:val="a6"/>
        <w:widowControl/>
        <w:numPr>
          <w:ilvl w:val="0"/>
          <w:numId w:val="22"/>
        </w:numPr>
        <w:spacing w:before="150" w:after="150" w:line="360" w:lineRule="auto"/>
        <w:ind w:firstLineChars="0"/>
        <w:jc w:val="left"/>
        <w:rPr>
          <w:rFonts w:ascii="宋体" w:hAnsi="宋体" w:cs="宋体"/>
          <w:color w:val="000000"/>
          <w:kern w:val="0"/>
          <w:sz w:val="24"/>
        </w:rPr>
      </w:pPr>
      <w:r>
        <w:rPr>
          <w:rFonts w:ascii="宋体" w:hAnsi="宋体" w:cs="宋体" w:hint="eastAsia"/>
          <w:color w:val="000000"/>
          <w:kern w:val="0"/>
          <w:sz w:val="24"/>
        </w:rPr>
        <w:t>十五年以上</w:t>
      </w:r>
    </w:p>
    <w:p w:rsidR="00E941FD" w:rsidRDefault="005265FE" w:rsidP="0003059D">
      <w:pPr>
        <w:pStyle w:val="a6"/>
        <w:widowControl/>
        <w:numPr>
          <w:ilvl w:val="0"/>
          <w:numId w:val="26"/>
        </w:numPr>
        <w:spacing w:before="150" w:after="150" w:line="360" w:lineRule="auto"/>
        <w:ind w:firstLineChars="0"/>
        <w:jc w:val="left"/>
        <w:rPr>
          <w:rFonts w:ascii="宋体" w:hAnsi="宋体" w:cs="宋体"/>
          <w:color w:val="000000"/>
          <w:kern w:val="0"/>
          <w:sz w:val="24"/>
        </w:rPr>
      </w:pPr>
      <w:r>
        <w:rPr>
          <w:rFonts w:ascii="宋体" w:hAnsi="宋体" w:cs="宋体" w:hint="eastAsia"/>
          <w:color w:val="000000"/>
          <w:kern w:val="0"/>
          <w:sz w:val="24"/>
        </w:rPr>
        <w:t>您是否正在缴纳养老保险？</w:t>
      </w:r>
    </w:p>
    <w:p w:rsidR="0003059D" w:rsidRDefault="005265FE">
      <w:pPr>
        <w:pStyle w:val="a6"/>
        <w:widowControl/>
        <w:numPr>
          <w:ilvl w:val="0"/>
          <w:numId w:val="20"/>
        </w:numPr>
        <w:spacing w:before="150" w:after="150" w:line="360" w:lineRule="auto"/>
        <w:ind w:firstLineChars="0"/>
        <w:jc w:val="left"/>
        <w:rPr>
          <w:rFonts w:ascii="宋体" w:hAnsi="宋体" w:cs="宋体"/>
          <w:color w:val="000000"/>
          <w:kern w:val="0"/>
          <w:sz w:val="24"/>
        </w:rPr>
      </w:pPr>
      <w:r>
        <w:rPr>
          <w:rFonts w:ascii="宋体" w:hAnsi="宋体" w:cs="宋体" w:hint="eastAsia"/>
          <w:color w:val="000000"/>
          <w:kern w:val="0"/>
          <w:sz w:val="24"/>
        </w:rPr>
        <w:lastRenderedPageBreak/>
        <w:t>是</w:t>
      </w:r>
    </w:p>
    <w:p w:rsidR="00E941FD" w:rsidRDefault="005265FE">
      <w:pPr>
        <w:pStyle w:val="a6"/>
        <w:widowControl/>
        <w:numPr>
          <w:ilvl w:val="0"/>
          <w:numId w:val="20"/>
        </w:numPr>
        <w:spacing w:before="150" w:after="150" w:line="360" w:lineRule="auto"/>
        <w:ind w:firstLineChars="0"/>
        <w:jc w:val="left"/>
        <w:rPr>
          <w:rFonts w:ascii="宋体" w:hAnsi="宋体" w:cs="宋体"/>
          <w:color w:val="000000"/>
          <w:kern w:val="0"/>
          <w:sz w:val="24"/>
        </w:rPr>
      </w:pPr>
      <w:proofErr w:type="gramStart"/>
      <w:r>
        <w:rPr>
          <w:rFonts w:ascii="宋体" w:hAnsi="宋体" w:cs="宋体" w:hint="eastAsia"/>
          <w:color w:val="000000"/>
          <w:kern w:val="0"/>
          <w:sz w:val="24"/>
        </w:rPr>
        <w:t>否</w:t>
      </w:r>
      <w:proofErr w:type="gramEnd"/>
    </w:p>
    <w:p w:rsidR="00E941FD" w:rsidRPr="0003059D" w:rsidRDefault="005265FE" w:rsidP="0003059D">
      <w:pPr>
        <w:pStyle w:val="a6"/>
        <w:widowControl/>
        <w:numPr>
          <w:ilvl w:val="0"/>
          <w:numId w:val="26"/>
        </w:numPr>
        <w:spacing w:before="150" w:after="150" w:line="360" w:lineRule="auto"/>
        <w:ind w:firstLineChars="0"/>
        <w:jc w:val="left"/>
        <w:rPr>
          <w:rFonts w:ascii="宋体" w:hAnsi="宋体" w:cs="宋体"/>
          <w:color w:val="000000"/>
          <w:kern w:val="0"/>
          <w:sz w:val="24"/>
        </w:rPr>
      </w:pPr>
      <w:r w:rsidRPr="0003059D">
        <w:rPr>
          <w:rFonts w:ascii="宋体" w:hAnsi="宋体" w:cs="宋体" w:hint="eastAsia"/>
          <w:color w:val="000000"/>
          <w:kern w:val="0"/>
          <w:sz w:val="24"/>
        </w:rPr>
        <w:t>您每月所缴纳的养老保险费用为?</w:t>
      </w:r>
    </w:p>
    <w:p w:rsidR="00E941FD" w:rsidRDefault="005265FE">
      <w:pPr>
        <w:pStyle w:val="a6"/>
        <w:widowControl/>
        <w:spacing w:before="150" w:after="150" w:line="360" w:lineRule="auto"/>
        <w:ind w:left="360" w:firstLineChars="0" w:firstLine="0"/>
        <w:jc w:val="left"/>
        <w:rPr>
          <w:rFonts w:ascii="宋体" w:hAnsi="宋体" w:cs="宋体"/>
          <w:color w:val="000000"/>
          <w:kern w:val="0"/>
          <w:sz w:val="24"/>
        </w:rPr>
      </w:pPr>
      <w:r>
        <w:rPr>
          <w:rFonts w:ascii="宋体" w:hAnsi="宋体" w:cs="宋体" w:hint="eastAsia"/>
          <w:color w:val="000000"/>
          <w:kern w:val="0"/>
          <w:sz w:val="24"/>
        </w:rPr>
        <w:t>A.100元以下</w:t>
      </w:r>
    </w:p>
    <w:p w:rsidR="00E941FD" w:rsidRDefault="005265FE">
      <w:pPr>
        <w:pStyle w:val="a6"/>
        <w:widowControl/>
        <w:spacing w:before="150" w:after="150" w:line="360" w:lineRule="auto"/>
        <w:ind w:left="360" w:firstLineChars="0" w:firstLine="0"/>
        <w:jc w:val="left"/>
        <w:rPr>
          <w:rFonts w:ascii="宋体" w:hAnsi="宋体" w:cs="宋体"/>
          <w:color w:val="000000"/>
          <w:kern w:val="0"/>
          <w:sz w:val="24"/>
        </w:rPr>
      </w:pPr>
      <w:r>
        <w:rPr>
          <w:rFonts w:ascii="宋体" w:hAnsi="宋体" w:cs="宋体" w:hint="eastAsia"/>
          <w:color w:val="000000"/>
          <w:kern w:val="0"/>
          <w:sz w:val="24"/>
        </w:rPr>
        <w:t>B.100到500</w:t>
      </w:r>
    </w:p>
    <w:p w:rsidR="00E941FD" w:rsidRDefault="005265FE">
      <w:pPr>
        <w:pStyle w:val="a6"/>
        <w:widowControl/>
        <w:spacing w:before="150" w:after="150" w:line="360" w:lineRule="auto"/>
        <w:ind w:left="360" w:firstLineChars="0" w:firstLine="0"/>
        <w:jc w:val="left"/>
        <w:rPr>
          <w:rFonts w:ascii="宋体" w:hAnsi="宋体" w:cs="宋体"/>
          <w:color w:val="000000"/>
          <w:kern w:val="0"/>
          <w:sz w:val="24"/>
        </w:rPr>
      </w:pPr>
      <w:r>
        <w:rPr>
          <w:rFonts w:ascii="宋体" w:hAnsi="宋体" w:cs="宋体" w:hint="eastAsia"/>
          <w:color w:val="000000"/>
          <w:kern w:val="0"/>
          <w:sz w:val="24"/>
        </w:rPr>
        <w:t>C.500元以上</w:t>
      </w:r>
    </w:p>
    <w:p w:rsidR="00E941FD" w:rsidRDefault="0003059D" w:rsidP="00323F40">
      <w:pPr>
        <w:widowControl/>
        <w:spacing w:before="150" w:after="150" w:line="360" w:lineRule="auto"/>
        <w:ind w:firstLineChars="50" w:firstLine="120"/>
        <w:jc w:val="left"/>
        <w:rPr>
          <w:rFonts w:ascii="宋体" w:hAnsi="宋体" w:cs="宋体"/>
          <w:color w:val="000000"/>
          <w:kern w:val="0"/>
          <w:sz w:val="24"/>
        </w:rPr>
      </w:pPr>
      <w:r>
        <w:rPr>
          <w:rFonts w:ascii="宋体" w:hAnsi="宋体" w:cs="宋体" w:hint="eastAsia"/>
          <w:color w:val="000000"/>
          <w:kern w:val="0"/>
          <w:sz w:val="24"/>
        </w:rPr>
        <w:t>11、</w:t>
      </w:r>
      <w:r w:rsidR="005265FE">
        <w:rPr>
          <w:rFonts w:ascii="宋体" w:hAnsi="宋体" w:cs="宋体" w:hint="eastAsia"/>
          <w:color w:val="000000"/>
          <w:kern w:val="0"/>
          <w:sz w:val="24"/>
        </w:rPr>
        <w:t>您已连续缴纳养老保险多久？</w:t>
      </w:r>
    </w:p>
    <w:p w:rsidR="00E941FD" w:rsidRDefault="005265FE">
      <w:pPr>
        <w:widowControl/>
        <w:spacing w:before="150" w:after="150" w:line="360" w:lineRule="auto"/>
        <w:ind w:firstLineChars="100" w:firstLine="240"/>
        <w:jc w:val="left"/>
        <w:rPr>
          <w:rFonts w:ascii="宋体" w:hAnsi="宋体" w:cs="宋体"/>
          <w:color w:val="000000"/>
          <w:kern w:val="0"/>
          <w:sz w:val="24"/>
        </w:rPr>
      </w:pPr>
      <w:r>
        <w:rPr>
          <w:rFonts w:ascii="宋体" w:hAnsi="宋体" w:cs="宋体" w:hint="eastAsia"/>
          <w:color w:val="000000"/>
          <w:kern w:val="0"/>
          <w:sz w:val="24"/>
        </w:rPr>
        <w:t>A.3年以下</w:t>
      </w:r>
    </w:p>
    <w:p w:rsidR="00E941FD" w:rsidRDefault="005265FE">
      <w:pPr>
        <w:widowControl/>
        <w:spacing w:before="150" w:after="150" w:line="360" w:lineRule="auto"/>
        <w:ind w:firstLineChars="100" w:firstLine="240"/>
        <w:jc w:val="left"/>
        <w:rPr>
          <w:rFonts w:ascii="宋体" w:hAnsi="宋体" w:cs="宋体"/>
          <w:color w:val="000000"/>
          <w:kern w:val="0"/>
          <w:sz w:val="24"/>
        </w:rPr>
      </w:pPr>
      <w:r>
        <w:rPr>
          <w:rFonts w:ascii="宋体" w:hAnsi="宋体" w:cs="宋体" w:hint="eastAsia"/>
          <w:color w:val="000000"/>
          <w:kern w:val="0"/>
          <w:sz w:val="24"/>
        </w:rPr>
        <w:t>B.3到5年</w:t>
      </w:r>
    </w:p>
    <w:p w:rsidR="00E941FD" w:rsidRDefault="005265FE">
      <w:pPr>
        <w:widowControl/>
        <w:spacing w:before="150" w:after="150" w:line="360" w:lineRule="auto"/>
        <w:ind w:firstLineChars="100" w:firstLine="240"/>
        <w:jc w:val="left"/>
        <w:rPr>
          <w:rFonts w:ascii="宋体" w:hAnsi="宋体" w:cs="宋体"/>
          <w:color w:val="000000"/>
          <w:kern w:val="0"/>
          <w:sz w:val="24"/>
        </w:rPr>
      </w:pPr>
      <w:r>
        <w:rPr>
          <w:rFonts w:ascii="宋体" w:hAnsi="宋体" w:cs="宋体" w:hint="eastAsia"/>
          <w:color w:val="000000"/>
          <w:kern w:val="0"/>
          <w:sz w:val="24"/>
        </w:rPr>
        <w:t>C.5年到10年</w:t>
      </w:r>
    </w:p>
    <w:p w:rsidR="00E941FD" w:rsidRDefault="005265FE">
      <w:pPr>
        <w:widowControl/>
        <w:spacing w:before="150" w:after="150" w:line="360" w:lineRule="auto"/>
        <w:ind w:firstLineChars="100" w:firstLine="240"/>
        <w:jc w:val="left"/>
        <w:rPr>
          <w:rFonts w:ascii="宋体" w:hAnsi="宋体" w:cs="宋体"/>
          <w:color w:val="000000"/>
          <w:kern w:val="0"/>
          <w:sz w:val="24"/>
        </w:rPr>
      </w:pPr>
      <w:r>
        <w:rPr>
          <w:rFonts w:ascii="宋体" w:hAnsi="宋体" w:cs="宋体" w:hint="eastAsia"/>
          <w:color w:val="000000"/>
          <w:kern w:val="0"/>
          <w:sz w:val="24"/>
        </w:rPr>
        <w:t>D．10年以上</w:t>
      </w:r>
    </w:p>
    <w:p w:rsidR="00E941FD" w:rsidRDefault="0003059D" w:rsidP="0003059D">
      <w:pPr>
        <w:widowControl/>
        <w:spacing w:before="150" w:after="150" w:line="360" w:lineRule="auto"/>
        <w:ind w:firstLineChars="50" w:firstLine="120"/>
        <w:jc w:val="left"/>
        <w:rPr>
          <w:rFonts w:ascii="宋体" w:hAnsi="宋体" w:cs="宋体"/>
          <w:color w:val="000000"/>
          <w:kern w:val="0"/>
          <w:sz w:val="24"/>
        </w:rPr>
      </w:pPr>
      <w:r>
        <w:rPr>
          <w:rFonts w:ascii="宋体" w:hAnsi="宋体" w:cs="宋体" w:hint="eastAsia"/>
          <w:color w:val="000000"/>
          <w:kern w:val="0"/>
          <w:sz w:val="24"/>
        </w:rPr>
        <w:t>12、</w:t>
      </w:r>
      <w:r w:rsidR="005265FE">
        <w:rPr>
          <w:rFonts w:ascii="宋体" w:hAnsi="宋体" w:cs="宋体" w:hint="eastAsia"/>
          <w:color w:val="000000"/>
          <w:kern w:val="0"/>
          <w:sz w:val="24"/>
        </w:rPr>
        <w:t>如果</w:t>
      </w:r>
      <w:proofErr w:type="gramStart"/>
      <w:r w:rsidR="005265FE">
        <w:rPr>
          <w:rFonts w:ascii="宋体" w:hAnsi="宋体" w:cs="宋体" w:hint="eastAsia"/>
          <w:color w:val="000000"/>
          <w:kern w:val="0"/>
          <w:sz w:val="24"/>
        </w:rPr>
        <w:t>您连续</w:t>
      </w:r>
      <w:proofErr w:type="gramEnd"/>
      <w:r w:rsidR="005265FE">
        <w:rPr>
          <w:rFonts w:ascii="宋体" w:hAnsi="宋体" w:cs="宋体" w:hint="eastAsia"/>
          <w:color w:val="000000"/>
          <w:kern w:val="0"/>
          <w:sz w:val="24"/>
        </w:rPr>
        <w:t>投保，符合领取养老金条件，您每月可以领取多少钱？</w:t>
      </w:r>
    </w:p>
    <w:p w:rsidR="00323F40" w:rsidRPr="00323F40" w:rsidRDefault="00323F40" w:rsidP="00323F40">
      <w:pPr>
        <w:widowControl/>
        <w:spacing w:before="150" w:after="150" w:line="360" w:lineRule="auto"/>
        <w:jc w:val="left"/>
        <w:rPr>
          <w:rFonts w:ascii="宋体" w:hAnsi="宋体" w:cs="宋体"/>
          <w:color w:val="000000"/>
          <w:kern w:val="0"/>
          <w:sz w:val="24"/>
        </w:rPr>
      </w:pPr>
      <w:r w:rsidRPr="00323F40">
        <w:rPr>
          <w:rFonts w:ascii="宋体" w:hAnsi="宋体" w:cs="宋体" w:hint="eastAsia"/>
          <w:color w:val="000000"/>
          <w:kern w:val="0"/>
          <w:sz w:val="24"/>
        </w:rPr>
        <w:t>A.100块以下</w:t>
      </w:r>
    </w:p>
    <w:p w:rsidR="00323F40" w:rsidRPr="00323F40" w:rsidRDefault="00323F40" w:rsidP="00323F40">
      <w:pPr>
        <w:widowControl/>
        <w:spacing w:before="150" w:after="150" w:line="360" w:lineRule="auto"/>
        <w:jc w:val="left"/>
        <w:rPr>
          <w:rFonts w:ascii="宋体" w:hAnsi="宋体" w:cs="宋体"/>
          <w:color w:val="000000"/>
          <w:kern w:val="0"/>
          <w:sz w:val="24"/>
        </w:rPr>
      </w:pPr>
      <w:r w:rsidRPr="00323F40">
        <w:rPr>
          <w:rFonts w:ascii="宋体" w:hAnsi="宋体" w:cs="宋体" w:hint="eastAsia"/>
          <w:color w:val="000000"/>
          <w:kern w:val="0"/>
          <w:sz w:val="24"/>
        </w:rPr>
        <w:t>B.100到300</w:t>
      </w:r>
    </w:p>
    <w:p w:rsidR="00323F40" w:rsidRPr="00323F40" w:rsidRDefault="00323F40" w:rsidP="00323F40">
      <w:pPr>
        <w:widowControl/>
        <w:spacing w:before="150" w:after="150" w:line="360" w:lineRule="auto"/>
        <w:jc w:val="left"/>
        <w:rPr>
          <w:rFonts w:ascii="宋体" w:hAnsi="宋体" w:cs="宋体"/>
          <w:color w:val="000000"/>
          <w:kern w:val="0"/>
          <w:sz w:val="24"/>
        </w:rPr>
      </w:pPr>
      <w:r w:rsidRPr="00323F40">
        <w:rPr>
          <w:rFonts w:ascii="宋体" w:hAnsi="宋体" w:cs="宋体" w:hint="eastAsia"/>
          <w:color w:val="000000"/>
          <w:kern w:val="0"/>
          <w:sz w:val="24"/>
        </w:rPr>
        <w:t>C.300到500</w:t>
      </w:r>
    </w:p>
    <w:p w:rsidR="00323F40" w:rsidRPr="00323F40" w:rsidRDefault="00323F40" w:rsidP="00323F40">
      <w:pPr>
        <w:widowControl/>
        <w:spacing w:before="150" w:after="150" w:line="360" w:lineRule="auto"/>
        <w:jc w:val="left"/>
        <w:rPr>
          <w:rFonts w:ascii="宋体" w:hAnsi="宋体" w:cs="宋体"/>
          <w:color w:val="000000"/>
          <w:kern w:val="0"/>
          <w:sz w:val="24"/>
        </w:rPr>
      </w:pPr>
      <w:r w:rsidRPr="00323F40">
        <w:rPr>
          <w:rFonts w:ascii="宋体" w:hAnsi="宋体" w:cs="宋体" w:hint="eastAsia"/>
          <w:color w:val="000000"/>
          <w:kern w:val="0"/>
          <w:sz w:val="24"/>
        </w:rPr>
        <w:t>D.500以上</w:t>
      </w:r>
    </w:p>
    <w:p w:rsidR="00323F40" w:rsidRDefault="00323F40" w:rsidP="00323F40">
      <w:pPr>
        <w:widowControl/>
        <w:spacing w:before="150" w:after="150" w:line="360" w:lineRule="auto"/>
        <w:jc w:val="left"/>
        <w:rPr>
          <w:rFonts w:ascii="宋体" w:hAnsi="宋体" w:cs="宋体"/>
          <w:color w:val="000000"/>
          <w:kern w:val="0"/>
          <w:sz w:val="24"/>
        </w:rPr>
      </w:pPr>
      <w:r w:rsidRPr="00323F40">
        <w:rPr>
          <w:rFonts w:ascii="宋体" w:hAnsi="宋体" w:cs="宋体" w:hint="eastAsia"/>
          <w:color w:val="000000"/>
          <w:kern w:val="0"/>
          <w:sz w:val="24"/>
        </w:rPr>
        <w:t>E.不清楚</w:t>
      </w:r>
    </w:p>
    <w:p w:rsidR="00E941FD" w:rsidRDefault="0003059D" w:rsidP="00323F40">
      <w:pPr>
        <w:widowControl/>
        <w:spacing w:before="150" w:after="150" w:line="360" w:lineRule="auto"/>
        <w:jc w:val="left"/>
        <w:rPr>
          <w:rFonts w:ascii="宋体" w:hAnsi="宋体" w:cs="宋体"/>
          <w:color w:val="000000"/>
          <w:kern w:val="0"/>
          <w:sz w:val="24"/>
        </w:rPr>
      </w:pPr>
      <w:r>
        <w:rPr>
          <w:rFonts w:ascii="宋体" w:hAnsi="宋体" w:cs="宋体" w:hint="eastAsia"/>
          <w:color w:val="000000"/>
          <w:kern w:val="0"/>
          <w:sz w:val="24"/>
        </w:rPr>
        <w:t>13</w:t>
      </w:r>
      <w:r w:rsidR="005265FE">
        <w:rPr>
          <w:rFonts w:ascii="宋体" w:hAnsi="宋体" w:cs="宋体" w:hint="eastAsia"/>
          <w:color w:val="000000"/>
          <w:kern w:val="0"/>
          <w:sz w:val="24"/>
        </w:rPr>
        <w:t>.您想依靠何种途径养老？</w:t>
      </w:r>
    </w:p>
    <w:p w:rsidR="00E941FD" w:rsidRDefault="005265FE">
      <w:pPr>
        <w:widowControl/>
        <w:spacing w:before="150" w:after="150" w:line="360" w:lineRule="auto"/>
        <w:jc w:val="left"/>
        <w:rPr>
          <w:rFonts w:ascii="宋体" w:hAnsi="宋体" w:cs="宋体"/>
          <w:color w:val="000000"/>
          <w:kern w:val="0"/>
          <w:sz w:val="24"/>
        </w:rPr>
      </w:pPr>
      <w:r>
        <w:rPr>
          <w:rFonts w:ascii="宋体" w:hAnsi="宋体" w:cs="宋体" w:hint="eastAsia"/>
          <w:color w:val="000000"/>
          <w:kern w:val="0"/>
          <w:sz w:val="24"/>
        </w:rPr>
        <w:t>A. 自己做点事情，赚点钱</w:t>
      </w:r>
    </w:p>
    <w:p w:rsidR="00E941FD" w:rsidRDefault="005265FE">
      <w:pPr>
        <w:widowControl/>
        <w:spacing w:before="150" w:after="150" w:line="360" w:lineRule="auto"/>
        <w:jc w:val="left"/>
        <w:rPr>
          <w:rFonts w:ascii="宋体" w:hAnsi="宋体" w:cs="宋体"/>
          <w:color w:val="000000"/>
          <w:kern w:val="0"/>
          <w:sz w:val="24"/>
        </w:rPr>
      </w:pPr>
      <w:r>
        <w:rPr>
          <w:rFonts w:ascii="宋体" w:hAnsi="宋体" w:cs="宋体" w:hint="eastAsia"/>
          <w:color w:val="000000"/>
          <w:kern w:val="0"/>
          <w:sz w:val="24"/>
        </w:rPr>
        <w:t>B.依靠子女养老</w:t>
      </w:r>
    </w:p>
    <w:p w:rsidR="00E941FD" w:rsidRDefault="005265FE">
      <w:pPr>
        <w:widowControl/>
        <w:spacing w:before="150" w:after="150" w:line="360" w:lineRule="auto"/>
        <w:jc w:val="left"/>
        <w:rPr>
          <w:rFonts w:ascii="宋体" w:hAnsi="宋体" w:cs="宋体"/>
          <w:color w:val="000000"/>
          <w:kern w:val="0"/>
          <w:sz w:val="24"/>
        </w:rPr>
      </w:pPr>
      <w:r>
        <w:rPr>
          <w:rFonts w:ascii="宋体" w:hAnsi="宋体" w:cs="宋体" w:hint="eastAsia"/>
          <w:color w:val="000000"/>
          <w:kern w:val="0"/>
          <w:sz w:val="24"/>
        </w:rPr>
        <w:t>C.靠养老保险</w:t>
      </w:r>
    </w:p>
    <w:p w:rsidR="00E941FD" w:rsidRDefault="005265FE">
      <w:pPr>
        <w:widowControl/>
        <w:spacing w:before="150" w:after="150" w:line="360" w:lineRule="auto"/>
        <w:jc w:val="left"/>
        <w:rPr>
          <w:rFonts w:ascii="宋体" w:hAnsi="宋体" w:cs="宋体"/>
          <w:color w:val="000000"/>
          <w:kern w:val="0"/>
          <w:sz w:val="24"/>
        </w:rPr>
      </w:pPr>
      <w:r>
        <w:rPr>
          <w:rFonts w:ascii="宋体" w:hAnsi="宋体" w:cs="宋体" w:hint="eastAsia"/>
          <w:color w:val="000000"/>
          <w:kern w:val="0"/>
          <w:sz w:val="24"/>
        </w:rPr>
        <w:t>D.其他</w:t>
      </w:r>
    </w:p>
    <w:p w:rsidR="00E941FD" w:rsidRDefault="0003059D">
      <w:pPr>
        <w:widowControl/>
        <w:spacing w:before="150" w:after="150" w:line="360" w:lineRule="auto"/>
        <w:jc w:val="left"/>
        <w:rPr>
          <w:rFonts w:ascii="宋体" w:hAnsi="宋体" w:cs="宋体"/>
          <w:color w:val="000000"/>
          <w:kern w:val="0"/>
          <w:sz w:val="24"/>
        </w:rPr>
      </w:pPr>
      <w:r>
        <w:rPr>
          <w:rFonts w:ascii="宋体" w:hAnsi="宋体" w:cs="宋体" w:hint="eastAsia"/>
          <w:color w:val="000000"/>
          <w:kern w:val="0"/>
          <w:sz w:val="24"/>
        </w:rPr>
        <w:lastRenderedPageBreak/>
        <w:t>14</w:t>
      </w:r>
      <w:r w:rsidR="005265FE">
        <w:rPr>
          <w:rFonts w:ascii="宋体" w:hAnsi="宋体" w:cs="宋体" w:hint="eastAsia"/>
          <w:color w:val="000000"/>
          <w:kern w:val="0"/>
          <w:sz w:val="24"/>
        </w:rPr>
        <w:t>．如果您不缴纳养老保险，原因是</w:t>
      </w:r>
    </w:p>
    <w:p w:rsidR="00E941FD" w:rsidRDefault="005265FE">
      <w:pPr>
        <w:widowControl/>
        <w:spacing w:before="150" w:after="150" w:line="360" w:lineRule="auto"/>
        <w:jc w:val="left"/>
        <w:rPr>
          <w:rFonts w:ascii="宋体" w:hAnsi="宋体" w:cs="宋体"/>
          <w:color w:val="000000"/>
          <w:kern w:val="0"/>
          <w:sz w:val="24"/>
        </w:rPr>
      </w:pPr>
      <w:r>
        <w:rPr>
          <w:rFonts w:ascii="宋体" w:hAnsi="宋体" w:cs="宋体" w:hint="eastAsia"/>
          <w:color w:val="000000"/>
          <w:kern w:val="0"/>
          <w:sz w:val="24"/>
        </w:rPr>
        <w:t>A.经常变更居住地，不知道怎么缴纳</w:t>
      </w:r>
    </w:p>
    <w:p w:rsidR="00E941FD" w:rsidRDefault="005265FE">
      <w:pPr>
        <w:widowControl/>
        <w:spacing w:before="150" w:after="150" w:line="360" w:lineRule="auto"/>
        <w:jc w:val="left"/>
        <w:rPr>
          <w:rFonts w:ascii="宋体" w:hAnsi="宋体" w:cs="宋体"/>
          <w:color w:val="000000"/>
          <w:kern w:val="0"/>
          <w:sz w:val="24"/>
        </w:rPr>
      </w:pPr>
      <w:r>
        <w:rPr>
          <w:rFonts w:ascii="宋体" w:hAnsi="宋体" w:cs="宋体" w:hint="eastAsia"/>
          <w:color w:val="000000"/>
          <w:kern w:val="0"/>
          <w:sz w:val="24"/>
        </w:rPr>
        <w:t>B.养老保险所提供的保障太少,不值得投</w:t>
      </w:r>
    </w:p>
    <w:p w:rsidR="00E941FD" w:rsidRDefault="005265FE">
      <w:pPr>
        <w:widowControl/>
        <w:spacing w:before="150" w:after="150" w:line="360" w:lineRule="auto"/>
        <w:jc w:val="left"/>
        <w:rPr>
          <w:rFonts w:ascii="宋体" w:hAnsi="宋体" w:cs="宋体"/>
          <w:color w:val="000000"/>
          <w:kern w:val="0"/>
          <w:sz w:val="24"/>
        </w:rPr>
      </w:pPr>
      <w:r>
        <w:rPr>
          <w:rFonts w:ascii="宋体" w:hAnsi="宋体" w:cs="宋体" w:hint="eastAsia"/>
          <w:color w:val="000000"/>
          <w:kern w:val="0"/>
          <w:sz w:val="24"/>
        </w:rPr>
        <w:t>C.供职单位不包养老保险</w:t>
      </w:r>
    </w:p>
    <w:p w:rsidR="00E941FD" w:rsidRDefault="0003059D">
      <w:pPr>
        <w:widowControl/>
        <w:spacing w:before="150" w:after="150" w:line="360" w:lineRule="auto"/>
        <w:jc w:val="left"/>
        <w:rPr>
          <w:rFonts w:ascii="宋体" w:hAnsi="宋体" w:cs="宋体"/>
          <w:color w:val="000000"/>
          <w:kern w:val="0"/>
          <w:sz w:val="24"/>
        </w:rPr>
      </w:pPr>
      <w:r>
        <w:rPr>
          <w:rFonts w:ascii="宋体" w:hAnsi="宋体" w:cs="宋体" w:hint="eastAsia"/>
          <w:color w:val="000000"/>
          <w:kern w:val="0"/>
          <w:sz w:val="24"/>
        </w:rPr>
        <w:t>15</w:t>
      </w:r>
      <w:r w:rsidR="005265FE">
        <w:rPr>
          <w:rFonts w:ascii="宋体" w:hAnsi="宋体" w:cs="宋体" w:hint="eastAsia"/>
          <w:color w:val="000000"/>
          <w:kern w:val="0"/>
          <w:sz w:val="24"/>
        </w:rPr>
        <w:t>.您认为现行的养老保险存在何种问题？（开放性问题）</w:t>
      </w:r>
    </w:p>
    <w:p w:rsidR="00E941FD" w:rsidRDefault="005265FE">
      <w:pPr>
        <w:widowControl/>
        <w:spacing w:before="150" w:after="150" w:line="360" w:lineRule="auto"/>
        <w:jc w:val="left"/>
        <w:rPr>
          <w:rFonts w:ascii="宋体" w:hAnsi="宋体" w:cs="宋体"/>
          <w:color w:val="000000"/>
          <w:kern w:val="0"/>
          <w:sz w:val="24"/>
          <w:u w:val="single"/>
        </w:rPr>
      </w:pPr>
      <w:r>
        <w:rPr>
          <w:rFonts w:ascii="宋体" w:hAnsi="宋体" w:cs="宋体" w:hint="eastAsia"/>
          <w:color w:val="000000"/>
          <w:kern w:val="0"/>
          <w:sz w:val="24"/>
          <w:u w:val="single"/>
        </w:rPr>
        <w:t xml:space="preserve">                                                                        </w:t>
      </w:r>
    </w:p>
    <w:p w:rsidR="00E941FD" w:rsidRDefault="005265FE">
      <w:pPr>
        <w:widowControl/>
        <w:spacing w:before="150" w:after="150" w:line="360" w:lineRule="auto"/>
        <w:jc w:val="left"/>
        <w:rPr>
          <w:rFonts w:ascii="宋体" w:hAnsi="宋体" w:cs="宋体"/>
          <w:color w:val="000000"/>
          <w:kern w:val="0"/>
          <w:sz w:val="24"/>
          <w:u w:val="single"/>
        </w:rPr>
      </w:pPr>
      <w:r>
        <w:rPr>
          <w:rFonts w:ascii="宋体" w:hAnsi="宋体" w:cs="宋体" w:hint="eastAsia"/>
          <w:color w:val="000000"/>
          <w:kern w:val="0"/>
          <w:sz w:val="24"/>
          <w:u w:val="single"/>
        </w:rPr>
        <w:t xml:space="preserve">                                                                       </w:t>
      </w:r>
    </w:p>
    <w:p w:rsidR="00E941FD" w:rsidRDefault="005265FE">
      <w:pPr>
        <w:widowControl/>
        <w:spacing w:before="150" w:after="150" w:line="360" w:lineRule="auto"/>
        <w:jc w:val="left"/>
        <w:rPr>
          <w:rFonts w:ascii="宋体" w:hAnsi="宋体" w:cs="宋体"/>
          <w:color w:val="000000"/>
          <w:kern w:val="0"/>
          <w:sz w:val="24"/>
        </w:rPr>
      </w:pPr>
      <w:r>
        <w:rPr>
          <w:rFonts w:ascii="宋体" w:hAnsi="宋体" w:cs="宋体" w:hint="eastAsia"/>
          <w:color w:val="000000"/>
          <w:kern w:val="0"/>
          <w:sz w:val="24"/>
          <w:u w:val="single"/>
        </w:rPr>
        <w:t xml:space="preserve">                                                                             </w:t>
      </w:r>
    </w:p>
    <w:p w:rsidR="00E941FD" w:rsidRDefault="0003059D">
      <w:pPr>
        <w:widowControl/>
        <w:spacing w:before="150" w:after="150" w:line="360" w:lineRule="auto"/>
        <w:jc w:val="left"/>
        <w:rPr>
          <w:rFonts w:ascii="宋体" w:hAnsi="宋体" w:cs="宋体"/>
          <w:color w:val="000000"/>
          <w:kern w:val="0"/>
          <w:sz w:val="24"/>
        </w:rPr>
      </w:pPr>
      <w:r>
        <w:rPr>
          <w:rFonts w:ascii="宋体" w:hAnsi="宋体" w:cs="宋体" w:hint="eastAsia"/>
          <w:color w:val="000000"/>
          <w:kern w:val="0"/>
          <w:sz w:val="24"/>
        </w:rPr>
        <w:t>16</w:t>
      </w:r>
      <w:r w:rsidR="005265FE">
        <w:rPr>
          <w:rFonts w:ascii="宋体" w:hAnsi="宋体" w:cs="宋体" w:hint="eastAsia"/>
          <w:color w:val="000000"/>
          <w:kern w:val="0"/>
          <w:sz w:val="24"/>
        </w:rPr>
        <w:t>．对于养老保险制度存在的问题您希望怎样解决？（开放性问题）</w:t>
      </w:r>
    </w:p>
    <w:p w:rsidR="00E941FD" w:rsidRDefault="005265FE">
      <w:pPr>
        <w:widowControl/>
        <w:spacing w:before="150" w:after="150" w:line="360" w:lineRule="auto"/>
        <w:jc w:val="left"/>
        <w:rPr>
          <w:rFonts w:ascii="宋体" w:hAnsi="宋体" w:cs="宋体"/>
          <w:color w:val="000000"/>
          <w:kern w:val="0"/>
          <w:sz w:val="24"/>
          <w:u w:val="single"/>
        </w:rPr>
      </w:pPr>
      <w:r>
        <w:rPr>
          <w:rFonts w:ascii="宋体" w:hAnsi="宋体" w:cs="宋体" w:hint="eastAsia"/>
          <w:color w:val="000000"/>
          <w:kern w:val="0"/>
          <w:sz w:val="24"/>
          <w:u w:val="single"/>
        </w:rPr>
        <w:t xml:space="preserve">                                                                      </w:t>
      </w:r>
    </w:p>
    <w:p w:rsidR="00E941FD" w:rsidRDefault="005265FE">
      <w:pPr>
        <w:widowControl/>
        <w:spacing w:before="150" w:after="150" w:line="360" w:lineRule="auto"/>
        <w:jc w:val="left"/>
        <w:rPr>
          <w:rFonts w:ascii="宋体" w:hAnsi="宋体" w:cs="宋体"/>
          <w:color w:val="000000"/>
          <w:kern w:val="0"/>
          <w:sz w:val="24"/>
          <w:u w:val="single"/>
        </w:rPr>
      </w:pPr>
      <w:r>
        <w:rPr>
          <w:rFonts w:ascii="宋体" w:hAnsi="宋体" w:cs="宋体" w:hint="eastAsia"/>
          <w:color w:val="000000"/>
          <w:kern w:val="0"/>
          <w:sz w:val="24"/>
          <w:u w:val="single"/>
        </w:rPr>
        <w:t xml:space="preserve">                                                                      </w:t>
      </w:r>
    </w:p>
    <w:p w:rsidR="00E941FD" w:rsidRDefault="005265FE">
      <w:pPr>
        <w:widowControl/>
        <w:spacing w:before="150" w:after="150" w:line="360" w:lineRule="auto"/>
        <w:jc w:val="left"/>
        <w:rPr>
          <w:rFonts w:ascii="宋体" w:hAnsi="宋体" w:cs="宋体"/>
          <w:color w:val="000000"/>
          <w:kern w:val="0"/>
          <w:sz w:val="24"/>
          <w:u w:val="single"/>
        </w:rPr>
      </w:pPr>
      <w:r>
        <w:rPr>
          <w:rFonts w:ascii="宋体" w:hAnsi="宋体" w:cs="宋体" w:hint="eastAsia"/>
          <w:color w:val="000000"/>
          <w:kern w:val="0"/>
          <w:sz w:val="24"/>
          <w:u w:val="single"/>
        </w:rPr>
        <w:t xml:space="preserve">                                                                                </w:t>
      </w:r>
    </w:p>
    <w:p w:rsidR="00E941FD" w:rsidRDefault="00E941FD">
      <w:pPr>
        <w:widowControl/>
        <w:spacing w:before="150" w:after="150" w:line="360" w:lineRule="auto"/>
        <w:jc w:val="left"/>
        <w:rPr>
          <w:rFonts w:ascii="宋体" w:hAnsi="宋体" w:cs="宋体"/>
          <w:color w:val="000000"/>
          <w:kern w:val="0"/>
          <w:sz w:val="24"/>
        </w:rPr>
      </w:pPr>
    </w:p>
    <w:p w:rsidR="00B67178" w:rsidRDefault="00B67178">
      <w:pPr>
        <w:pStyle w:val="ac"/>
      </w:pPr>
    </w:p>
    <w:p w:rsidR="00AA3190" w:rsidRDefault="00AA3190">
      <w:pPr>
        <w:pStyle w:val="ac"/>
      </w:pPr>
      <w:bookmarkStart w:id="19" w:name="_Toc421049700"/>
    </w:p>
    <w:p w:rsidR="00AA3190" w:rsidRDefault="00AA3190">
      <w:pPr>
        <w:pStyle w:val="ac"/>
      </w:pPr>
    </w:p>
    <w:p w:rsidR="00AA3190" w:rsidRDefault="00AA3190">
      <w:pPr>
        <w:pStyle w:val="ac"/>
      </w:pPr>
    </w:p>
    <w:p w:rsidR="00AA3190" w:rsidRDefault="00AA3190">
      <w:pPr>
        <w:pStyle w:val="ac"/>
      </w:pPr>
    </w:p>
    <w:p w:rsidR="00A90536" w:rsidRDefault="00A90536">
      <w:pPr>
        <w:pStyle w:val="ac"/>
      </w:pPr>
    </w:p>
    <w:p w:rsidR="00A90536" w:rsidRDefault="00A90536">
      <w:pPr>
        <w:pStyle w:val="ac"/>
      </w:pPr>
    </w:p>
    <w:p w:rsidR="00E941FD" w:rsidRDefault="005265FE">
      <w:pPr>
        <w:pStyle w:val="ac"/>
      </w:pPr>
      <w:r>
        <w:rPr>
          <w:rFonts w:hint="eastAsia"/>
        </w:rPr>
        <w:lastRenderedPageBreak/>
        <w:t>附录</w:t>
      </w:r>
      <w:r w:rsidR="00A90536">
        <w:rPr>
          <w:rFonts w:hint="eastAsia"/>
        </w:rPr>
        <w:t>:3</w:t>
      </w:r>
      <w:r>
        <w:rPr>
          <w:rFonts w:hint="eastAsia"/>
        </w:rPr>
        <w:t>：访谈提纲</w:t>
      </w:r>
      <w:bookmarkEnd w:id="19"/>
    </w:p>
    <w:p w:rsidR="00E941FD" w:rsidRDefault="005265FE">
      <w:pPr>
        <w:spacing w:line="360" w:lineRule="auto"/>
        <w:ind w:firstLineChars="50" w:firstLine="120"/>
        <w:rPr>
          <w:rFonts w:ascii="Calibri" w:hAnsi="Calibri"/>
          <w:b/>
          <w:sz w:val="24"/>
        </w:rPr>
      </w:pPr>
      <w:r>
        <w:rPr>
          <w:rFonts w:ascii="Calibri" w:hAnsi="Calibri" w:hint="eastAsia"/>
          <w:b/>
          <w:sz w:val="24"/>
        </w:rPr>
        <w:t>（一）针对非户籍劳动力访谈提纲</w:t>
      </w:r>
    </w:p>
    <w:p w:rsidR="00E941FD" w:rsidRDefault="005265FE">
      <w:pPr>
        <w:spacing w:line="360" w:lineRule="auto"/>
        <w:ind w:firstLineChars="200" w:firstLine="480"/>
        <w:rPr>
          <w:rFonts w:ascii="Calibri" w:hAnsi="Calibri"/>
          <w:sz w:val="24"/>
        </w:rPr>
      </w:pPr>
      <w:r>
        <w:rPr>
          <w:rFonts w:ascii="Calibri" w:hAnsi="Calibri" w:hint="eastAsia"/>
          <w:sz w:val="24"/>
        </w:rPr>
        <w:t>您好，我们是中南财经政法大学学生，现在正在对非户籍劳动力的社会保险情况进项调查研究，我们希望能够得到您内心真实的看法听到您内心真实的声音，在此次访谈中，不会涉及任何关于您隐私的信息，希望您能在百忙之中抽出时间协助我们完成此次访谈调查，非常感谢您的帮助。</w:t>
      </w:r>
    </w:p>
    <w:p w:rsidR="00E941FD" w:rsidRDefault="005265FE">
      <w:pPr>
        <w:spacing w:line="360" w:lineRule="auto"/>
        <w:ind w:firstLineChars="200" w:firstLine="480"/>
        <w:rPr>
          <w:rFonts w:ascii="Calibri" w:hAnsi="Calibri"/>
          <w:sz w:val="24"/>
        </w:rPr>
      </w:pPr>
      <w:r>
        <w:rPr>
          <w:rFonts w:ascii="Calibri" w:hAnsi="Calibri" w:hint="eastAsia"/>
          <w:sz w:val="24"/>
        </w:rPr>
        <w:t>主要内容：</w:t>
      </w:r>
    </w:p>
    <w:p w:rsidR="00E941FD" w:rsidRDefault="005265FE">
      <w:pPr>
        <w:spacing w:line="360" w:lineRule="auto"/>
        <w:ind w:firstLineChars="200" w:firstLine="480"/>
        <w:rPr>
          <w:rFonts w:ascii="Calibri" w:hAnsi="Calibri"/>
          <w:sz w:val="24"/>
        </w:rPr>
      </w:pPr>
      <w:r>
        <w:rPr>
          <w:rFonts w:ascii="Calibri" w:hAnsi="Calibri" w:hint="eastAsia"/>
          <w:sz w:val="24"/>
        </w:rPr>
        <w:t>1.</w:t>
      </w:r>
      <w:r>
        <w:rPr>
          <w:rFonts w:ascii="Calibri" w:hAnsi="Calibri" w:hint="eastAsia"/>
          <w:sz w:val="24"/>
        </w:rPr>
        <w:t>您主要从事的行业是什么？您的学历是什么？您的年龄是多少？</w:t>
      </w:r>
    </w:p>
    <w:p w:rsidR="00E941FD" w:rsidRDefault="005265FE">
      <w:pPr>
        <w:spacing w:line="360" w:lineRule="auto"/>
        <w:ind w:firstLineChars="200" w:firstLine="480"/>
        <w:rPr>
          <w:rFonts w:ascii="Calibri" w:hAnsi="Calibri"/>
          <w:sz w:val="24"/>
        </w:rPr>
      </w:pPr>
      <w:r>
        <w:rPr>
          <w:rFonts w:ascii="Calibri" w:hAnsi="Calibri" w:hint="eastAsia"/>
          <w:sz w:val="24"/>
        </w:rPr>
        <w:t>2.</w:t>
      </w:r>
      <w:r>
        <w:rPr>
          <w:rFonts w:ascii="Calibri" w:hAnsi="Calibri" w:hint="eastAsia"/>
          <w:sz w:val="24"/>
        </w:rPr>
        <w:t>您是从什么时候开始来武汉务工的？</w:t>
      </w:r>
    </w:p>
    <w:p w:rsidR="00E941FD" w:rsidRDefault="005265FE">
      <w:pPr>
        <w:spacing w:line="360" w:lineRule="auto"/>
        <w:ind w:firstLineChars="200" w:firstLine="480"/>
        <w:rPr>
          <w:rFonts w:ascii="Calibri" w:hAnsi="Calibri"/>
          <w:sz w:val="24"/>
        </w:rPr>
      </w:pPr>
      <w:r>
        <w:rPr>
          <w:rFonts w:ascii="Calibri" w:hAnsi="Calibri" w:hint="eastAsia"/>
          <w:sz w:val="24"/>
        </w:rPr>
        <w:t>3.</w:t>
      </w:r>
      <w:r>
        <w:rPr>
          <w:rFonts w:ascii="Calibri" w:hAnsi="Calibri" w:hint="eastAsia"/>
          <w:sz w:val="24"/>
        </w:rPr>
        <w:t>您的年收入大概有多少？</w:t>
      </w:r>
    </w:p>
    <w:p w:rsidR="00E941FD" w:rsidRDefault="005265FE">
      <w:pPr>
        <w:spacing w:line="360" w:lineRule="auto"/>
        <w:ind w:firstLineChars="200" w:firstLine="480"/>
        <w:rPr>
          <w:rFonts w:ascii="Calibri" w:hAnsi="Calibri"/>
          <w:sz w:val="24"/>
        </w:rPr>
      </w:pPr>
      <w:r>
        <w:rPr>
          <w:rFonts w:ascii="Calibri" w:hAnsi="Calibri" w:hint="eastAsia"/>
          <w:sz w:val="24"/>
        </w:rPr>
        <w:t>4.</w:t>
      </w:r>
      <w:r>
        <w:rPr>
          <w:rFonts w:ascii="Calibri" w:hAnsi="Calibri" w:hint="eastAsia"/>
          <w:sz w:val="24"/>
        </w:rPr>
        <w:t>您对社会保险了解吗？对养老保险是否了解？请简要谈一下您对其的看法。</w:t>
      </w:r>
    </w:p>
    <w:p w:rsidR="00E941FD" w:rsidRDefault="005265FE">
      <w:pPr>
        <w:spacing w:line="360" w:lineRule="auto"/>
        <w:ind w:firstLineChars="200" w:firstLine="480"/>
        <w:rPr>
          <w:rFonts w:ascii="Calibri" w:hAnsi="Calibri"/>
          <w:sz w:val="24"/>
        </w:rPr>
      </w:pPr>
      <w:r>
        <w:rPr>
          <w:rFonts w:ascii="Calibri" w:hAnsi="Calibri" w:hint="eastAsia"/>
          <w:sz w:val="24"/>
        </w:rPr>
        <w:t>5.</w:t>
      </w:r>
      <w:r>
        <w:rPr>
          <w:rFonts w:ascii="Calibri" w:hAnsi="Calibri" w:hint="eastAsia"/>
          <w:sz w:val="24"/>
        </w:rPr>
        <w:t>您是否参加了养老保险呢？如果参加了养老保险您觉得您享受到了相应的保险待遇了吗？</w:t>
      </w:r>
    </w:p>
    <w:p w:rsidR="00E941FD" w:rsidRDefault="005265FE">
      <w:pPr>
        <w:spacing w:line="360" w:lineRule="auto"/>
        <w:ind w:firstLineChars="200" w:firstLine="480"/>
        <w:rPr>
          <w:rFonts w:ascii="Calibri" w:hAnsi="Calibri"/>
          <w:sz w:val="24"/>
        </w:rPr>
      </w:pPr>
      <w:r>
        <w:rPr>
          <w:rFonts w:ascii="Calibri" w:hAnsi="Calibri" w:hint="eastAsia"/>
          <w:sz w:val="24"/>
        </w:rPr>
        <w:t>6.</w:t>
      </w:r>
      <w:r>
        <w:rPr>
          <w:rFonts w:ascii="Calibri" w:hAnsi="Calibri" w:hint="eastAsia"/>
          <w:sz w:val="24"/>
        </w:rPr>
        <w:t>您认为参加养老保险给非户籍劳动力是否带来了好处，好处有哪些？</w:t>
      </w:r>
    </w:p>
    <w:p w:rsidR="00E941FD" w:rsidRDefault="005265FE">
      <w:pPr>
        <w:spacing w:line="360" w:lineRule="auto"/>
        <w:ind w:firstLineChars="200" w:firstLine="480"/>
        <w:rPr>
          <w:rFonts w:ascii="Calibri" w:hAnsi="Calibri"/>
          <w:sz w:val="24"/>
        </w:rPr>
      </w:pPr>
      <w:r>
        <w:rPr>
          <w:rFonts w:ascii="Calibri" w:hAnsi="Calibri" w:hint="eastAsia"/>
          <w:sz w:val="24"/>
        </w:rPr>
        <w:t>7.</w:t>
      </w:r>
      <w:r>
        <w:rPr>
          <w:rFonts w:ascii="Calibri" w:hAnsi="Calibri" w:hint="eastAsia"/>
          <w:sz w:val="24"/>
        </w:rPr>
        <w:t>您在享受社会保险时遇到了什么困难吗？您认为这些困难应该如何得到解决？</w:t>
      </w:r>
    </w:p>
    <w:p w:rsidR="00E941FD" w:rsidRDefault="005265FE">
      <w:pPr>
        <w:spacing w:line="360" w:lineRule="auto"/>
        <w:ind w:firstLineChars="200" w:firstLine="480"/>
        <w:rPr>
          <w:rFonts w:ascii="Calibri" w:hAnsi="Calibri"/>
          <w:sz w:val="24"/>
        </w:rPr>
      </w:pPr>
      <w:r>
        <w:rPr>
          <w:rFonts w:ascii="Calibri" w:hAnsi="Calibri" w:hint="eastAsia"/>
          <w:sz w:val="24"/>
        </w:rPr>
        <w:t>8.</w:t>
      </w:r>
      <w:r>
        <w:rPr>
          <w:rFonts w:ascii="Calibri" w:hAnsi="Calibri" w:hint="eastAsia"/>
          <w:sz w:val="24"/>
        </w:rPr>
        <w:t>您对政府出台的相关养老保险政策了解吗？您对这些政策是否满意呢？</w:t>
      </w:r>
    </w:p>
    <w:p w:rsidR="00E941FD" w:rsidRDefault="005265FE">
      <w:pPr>
        <w:spacing w:line="360" w:lineRule="auto"/>
        <w:ind w:firstLineChars="200" w:firstLine="480"/>
        <w:rPr>
          <w:rFonts w:ascii="Calibri" w:hAnsi="Calibri"/>
          <w:sz w:val="24"/>
        </w:rPr>
      </w:pPr>
      <w:r>
        <w:rPr>
          <w:rFonts w:ascii="Calibri" w:hAnsi="Calibri" w:hint="eastAsia"/>
          <w:sz w:val="24"/>
        </w:rPr>
        <w:t>9.</w:t>
      </w:r>
      <w:r>
        <w:rPr>
          <w:rFonts w:ascii="Calibri" w:hAnsi="Calibri" w:hint="eastAsia"/>
          <w:sz w:val="24"/>
        </w:rPr>
        <w:t>您可以就政府在解决非户籍劳动力养老保险方面提出几点您的建议吗？</w:t>
      </w:r>
    </w:p>
    <w:p w:rsidR="00E8079A" w:rsidRDefault="00E8079A">
      <w:pPr>
        <w:spacing w:line="360" w:lineRule="auto"/>
        <w:ind w:firstLineChars="200" w:firstLine="482"/>
        <w:rPr>
          <w:rFonts w:ascii="Calibri" w:hAnsi="Calibri"/>
          <w:b/>
          <w:sz w:val="24"/>
        </w:rPr>
      </w:pPr>
    </w:p>
    <w:p w:rsidR="00E8079A" w:rsidRDefault="00E8079A">
      <w:pPr>
        <w:spacing w:line="360" w:lineRule="auto"/>
        <w:ind w:firstLineChars="200" w:firstLine="482"/>
        <w:rPr>
          <w:rFonts w:ascii="Calibri" w:hAnsi="Calibri"/>
          <w:b/>
          <w:sz w:val="24"/>
        </w:rPr>
      </w:pPr>
    </w:p>
    <w:p w:rsidR="00E8079A" w:rsidRDefault="00E8079A">
      <w:pPr>
        <w:spacing w:line="360" w:lineRule="auto"/>
        <w:ind w:firstLineChars="200" w:firstLine="482"/>
        <w:rPr>
          <w:rFonts w:ascii="Calibri" w:hAnsi="Calibri"/>
          <w:b/>
          <w:sz w:val="24"/>
        </w:rPr>
      </w:pPr>
    </w:p>
    <w:p w:rsidR="00E8079A" w:rsidRDefault="00E8079A">
      <w:pPr>
        <w:spacing w:line="360" w:lineRule="auto"/>
        <w:ind w:firstLineChars="200" w:firstLine="482"/>
        <w:rPr>
          <w:rFonts w:ascii="Calibri" w:hAnsi="Calibri"/>
          <w:b/>
          <w:sz w:val="24"/>
        </w:rPr>
      </w:pPr>
    </w:p>
    <w:p w:rsidR="00E8079A" w:rsidRDefault="00E8079A">
      <w:pPr>
        <w:spacing w:line="360" w:lineRule="auto"/>
        <w:ind w:firstLineChars="200" w:firstLine="482"/>
        <w:rPr>
          <w:rFonts w:ascii="Calibri" w:hAnsi="Calibri"/>
          <w:b/>
          <w:sz w:val="24"/>
        </w:rPr>
      </w:pPr>
    </w:p>
    <w:p w:rsidR="00E8079A" w:rsidRDefault="00E8079A">
      <w:pPr>
        <w:spacing w:line="360" w:lineRule="auto"/>
        <w:ind w:firstLineChars="200" w:firstLine="482"/>
        <w:rPr>
          <w:rFonts w:ascii="Calibri" w:hAnsi="Calibri"/>
          <w:b/>
          <w:sz w:val="24"/>
        </w:rPr>
      </w:pPr>
    </w:p>
    <w:p w:rsidR="00E8079A" w:rsidRDefault="00E8079A">
      <w:pPr>
        <w:spacing w:line="360" w:lineRule="auto"/>
        <w:ind w:firstLineChars="200" w:firstLine="482"/>
        <w:rPr>
          <w:rFonts w:ascii="Calibri" w:hAnsi="Calibri"/>
          <w:b/>
          <w:sz w:val="24"/>
        </w:rPr>
      </w:pPr>
    </w:p>
    <w:p w:rsidR="00E8079A" w:rsidRDefault="00E8079A">
      <w:pPr>
        <w:spacing w:line="360" w:lineRule="auto"/>
        <w:ind w:firstLineChars="200" w:firstLine="482"/>
        <w:rPr>
          <w:rFonts w:ascii="Calibri" w:hAnsi="Calibri"/>
          <w:b/>
          <w:sz w:val="24"/>
        </w:rPr>
      </w:pPr>
    </w:p>
    <w:p w:rsidR="00E8079A" w:rsidRDefault="00E8079A">
      <w:pPr>
        <w:spacing w:line="360" w:lineRule="auto"/>
        <w:ind w:firstLineChars="200" w:firstLine="482"/>
        <w:rPr>
          <w:rFonts w:ascii="Calibri" w:hAnsi="Calibri"/>
          <w:b/>
          <w:sz w:val="24"/>
        </w:rPr>
      </w:pPr>
    </w:p>
    <w:p w:rsidR="00E8079A" w:rsidRDefault="00E8079A">
      <w:pPr>
        <w:spacing w:line="360" w:lineRule="auto"/>
        <w:ind w:firstLineChars="200" w:firstLine="482"/>
        <w:rPr>
          <w:rFonts w:ascii="Calibri" w:hAnsi="Calibri"/>
          <w:b/>
          <w:sz w:val="24"/>
        </w:rPr>
      </w:pPr>
    </w:p>
    <w:p w:rsidR="00E941FD" w:rsidRDefault="005265FE" w:rsidP="00661E49">
      <w:pPr>
        <w:spacing w:line="360" w:lineRule="auto"/>
        <w:ind w:firstLineChars="200" w:firstLine="482"/>
        <w:rPr>
          <w:rFonts w:ascii="Calibri" w:hAnsi="Calibri"/>
          <w:b/>
          <w:sz w:val="24"/>
        </w:rPr>
      </w:pPr>
      <w:r>
        <w:rPr>
          <w:rFonts w:ascii="Calibri" w:hAnsi="Calibri" w:hint="eastAsia"/>
          <w:b/>
          <w:sz w:val="24"/>
        </w:rPr>
        <w:lastRenderedPageBreak/>
        <w:t>（二）针对劳动与社会保障部门的访谈提纲</w:t>
      </w:r>
    </w:p>
    <w:p w:rsidR="00E941FD" w:rsidRDefault="005265FE">
      <w:pPr>
        <w:spacing w:line="360" w:lineRule="auto"/>
        <w:ind w:firstLineChars="200" w:firstLine="480"/>
        <w:rPr>
          <w:rFonts w:ascii="Calibri" w:hAnsi="Calibri"/>
          <w:sz w:val="24"/>
        </w:rPr>
      </w:pPr>
      <w:r>
        <w:rPr>
          <w:rFonts w:ascii="Calibri" w:hAnsi="Calibri" w:hint="eastAsia"/>
          <w:sz w:val="24"/>
        </w:rPr>
        <w:t>您好，我们是中南财经政法大学学生，现在正在对非户籍劳动力的社会保险情况进项调查研究，希望能够通过对您的访谈，使我们对相关政策有更加深入的了解，也希望能够从您的访谈中学习到更多的知识从使我们的研究更具有实际意义和社会价值，在访谈中，我们会尊重您的隐私，如果您有不方便公开的资料和观点，我们会严格为您保密，非常感谢您的帮助。</w:t>
      </w:r>
    </w:p>
    <w:p w:rsidR="00E941FD" w:rsidRDefault="005265FE">
      <w:pPr>
        <w:spacing w:line="360" w:lineRule="auto"/>
        <w:ind w:firstLineChars="200" w:firstLine="480"/>
        <w:rPr>
          <w:rFonts w:ascii="Calibri" w:hAnsi="Calibri"/>
          <w:sz w:val="24"/>
        </w:rPr>
      </w:pPr>
      <w:r>
        <w:rPr>
          <w:rFonts w:ascii="Calibri" w:hAnsi="Calibri" w:hint="eastAsia"/>
          <w:sz w:val="24"/>
        </w:rPr>
        <w:t>1.</w:t>
      </w:r>
      <w:r>
        <w:rPr>
          <w:rFonts w:ascii="Calibri" w:hAnsi="Calibri" w:hint="eastAsia"/>
          <w:sz w:val="24"/>
        </w:rPr>
        <w:t>您认为武汉这几年社会保障的发展状况如何？有取得一些实质性进展吗？</w:t>
      </w:r>
    </w:p>
    <w:p w:rsidR="00E941FD" w:rsidRDefault="005265FE">
      <w:pPr>
        <w:spacing w:line="360" w:lineRule="auto"/>
        <w:ind w:firstLineChars="200" w:firstLine="480"/>
        <w:rPr>
          <w:rFonts w:ascii="Calibri" w:hAnsi="Calibri"/>
          <w:sz w:val="24"/>
        </w:rPr>
      </w:pPr>
      <w:r>
        <w:rPr>
          <w:rFonts w:ascii="Calibri" w:hAnsi="Calibri" w:hint="eastAsia"/>
          <w:sz w:val="24"/>
        </w:rPr>
        <w:t>2.</w:t>
      </w:r>
      <w:r>
        <w:rPr>
          <w:rFonts w:ascii="Calibri" w:hAnsi="Calibri" w:hint="eastAsia"/>
          <w:sz w:val="24"/>
        </w:rPr>
        <w:t>您能简要介绍一下武汉对非户籍劳动人口养老保险的相关政策吗？</w:t>
      </w:r>
    </w:p>
    <w:p w:rsidR="00E941FD" w:rsidRDefault="005265FE">
      <w:pPr>
        <w:spacing w:line="360" w:lineRule="auto"/>
        <w:ind w:firstLineChars="200" w:firstLine="480"/>
        <w:rPr>
          <w:rFonts w:ascii="Calibri" w:hAnsi="Calibri"/>
          <w:sz w:val="24"/>
        </w:rPr>
      </w:pPr>
      <w:r>
        <w:rPr>
          <w:rFonts w:ascii="Calibri" w:hAnsi="Calibri" w:hint="eastAsia"/>
          <w:sz w:val="24"/>
        </w:rPr>
        <w:t>3.</w:t>
      </w:r>
      <w:r>
        <w:rPr>
          <w:rFonts w:ascii="Calibri" w:hAnsi="Calibri" w:hint="eastAsia"/>
          <w:sz w:val="24"/>
        </w:rPr>
        <w:t>武汉的非户籍劳动力人口申请养老保险的程序以及享受养老保险的条件具体是怎么样的呢？</w:t>
      </w:r>
    </w:p>
    <w:p w:rsidR="00E941FD" w:rsidRDefault="005265FE">
      <w:pPr>
        <w:spacing w:line="360" w:lineRule="auto"/>
        <w:ind w:firstLineChars="200" w:firstLine="480"/>
        <w:rPr>
          <w:rFonts w:ascii="Calibri" w:hAnsi="Calibri"/>
          <w:sz w:val="24"/>
        </w:rPr>
      </w:pPr>
      <w:r>
        <w:rPr>
          <w:rFonts w:ascii="Calibri" w:hAnsi="Calibri" w:hint="eastAsia"/>
          <w:sz w:val="24"/>
        </w:rPr>
        <w:t>4.</w:t>
      </w:r>
      <w:r>
        <w:rPr>
          <w:rFonts w:ascii="Calibri" w:hAnsi="Calibri" w:hint="eastAsia"/>
          <w:sz w:val="24"/>
        </w:rPr>
        <w:t>假如非户籍劳动力人口得不到养老保险，那么对他们会有怎样的相应补偿措施呢？</w:t>
      </w:r>
    </w:p>
    <w:p w:rsidR="00E941FD" w:rsidRDefault="005265FE">
      <w:pPr>
        <w:spacing w:line="360" w:lineRule="auto"/>
        <w:ind w:firstLineChars="200" w:firstLine="480"/>
        <w:rPr>
          <w:rFonts w:ascii="Calibri" w:hAnsi="Calibri"/>
          <w:sz w:val="24"/>
        </w:rPr>
      </w:pPr>
      <w:r>
        <w:rPr>
          <w:rFonts w:ascii="Calibri" w:hAnsi="Calibri" w:hint="eastAsia"/>
          <w:sz w:val="24"/>
        </w:rPr>
        <w:t>5.</w:t>
      </w:r>
      <w:r>
        <w:rPr>
          <w:rFonts w:ascii="Calibri" w:hAnsi="Calibri" w:hint="eastAsia"/>
          <w:sz w:val="24"/>
        </w:rPr>
        <w:t>您能给我们简要介绍一下当前武汉在改善非户籍劳动力人养老保险方面存在的问题和困难吗？</w:t>
      </w:r>
    </w:p>
    <w:p w:rsidR="00E941FD" w:rsidRDefault="005265FE">
      <w:pPr>
        <w:spacing w:line="360" w:lineRule="auto"/>
        <w:ind w:firstLineChars="200" w:firstLine="480"/>
        <w:rPr>
          <w:rFonts w:ascii="Calibri" w:hAnsi="Calibri"/>
          <w:sz w:val="24"/>
        </w:rPr>
      </w:pPr>
      <w:r>
        <w:rPr>
          <w:rFonts w:ascii="Calibri" w:hAnsi="Calibri" w:hint="eastAsia"/>
          <w:sz w:val="24"/>
        </w:rPr>
        <w:t>6.</w:t>
      </w:r>
      <w:r>
        <w:rPr>
          <w:rFonts w:ascii="Calibri" w:hAnsi="Calibri" w:hint="eastAsia"/>
          <w:sz w:val="24"/>
        </w:rPr>
        <w:t>您觉得针对上述问题，您认为应该如何解决针对非户籍劳动力人口的养老保险问题呢？</w:t>
      </w:r>
    </w:p>
    <w:p w:rsidR="00E941FD" w:rsidRDefault="00E941FD">
      <w:pPr>
        <w:spacing w:line="360" w:lineRule="auto"/>
        <w:rPr>
          <w:sz w:val="24"/>
        </w:rPr>
      </w:pPr>
    </w:p>
    <w:p w:rsidR="00661E49" w:rsidRPr="00661E49" w:rsidRDefault="00661E49" w:rsidP="00661E49">
      <w:pPr>
        <w:spacing w:line="360" w:lineRule="auto"/>
        <w:ind w:firstLineChars="200" w:firstLine="482"/>
        <w:rPr>
          <w:rFonts w:ascii="Calibri" w:hAnsi="Calibri"/>
          <w:b/>
          <w:sz w:val="24"/>
        </w:rPr>
      </w:pPr>
    </w:p>
    <w:p w:rsidR="00661E49" w:rsidRDefault="00661E49" w:rsidP="00661E49">
      <w:pPr>
        <w:spacing w:line="360" w:lineRule="auto"/>
        <w:ind w:firstLineChars="200" w:firstLine="482"/>
        <w:rPr>
          <w:rFonts w:ascii="Calibri" w:hAnsi="Calibri"/>
          <w:b/>
          <w:sz w:val="24"/>
        </w:rPr>
      </w:pPr>
    </w:p>
    <w:p w:rsidR="00661E49" w:rsidRDefault="00661E49" w:rsidP="00661E49">
      <w:pPr>
        <w:spacing w:line="360" w:lineRule="auto"/>
        <w:ind w:firstLineChars="200" w:firstLine="482"/>
        <w:rPr>
          <w:rFonts w:ascii="Calibri" w:hAnsi="Calibri"/>
          <w:b/>
          <w:sz w:val="24"/>
        </w:rPr>
      </w:pPr>
    </w:p>
    <w:p w:rsidR="00661E49" w:rsidRDefault="00661E49" w:rsidP="00661E49">
      <w:pPr>
        <w:spacing w:line="360" w:lineRule="auto"/>
        <w:ind w:firstLineChars="200" w:firstLine="482"/>
        <w:rPr>
          <w:rFonts w:ascii="Calibri" w:hAnsi="Calibri"/>
          <w:b/>
          <w:sz w:val="24"/>
        </w:rPr>
      </w:pPr>
    </w:p>
    <w:p w:rsidR="00661E49" w:rsidRDefault="00661E49" w:rsidP="00661E49">
      <w:pPr>
        <w:spacing w:line="360" w:lineRule="auto"/>
        <w:ind w:firstLineChars="200" w:firstLine="482"/>
        <w:rPr>
          <w:rFonts w:ascii="Calibri" w:hAnsi="Calibri"/>
          <w:b/>
          <w:sz w:val="24"/>
        </w:rPr>
      </w:pPr>
    </w:p>
    <w:p w:rsidR="00661E49" w:rsidRDefault="00661E49" w:rsidP="00661E49">
      <w:pPr>
        <w:spacing w:line="360" w:lineRule="auto"/>
        <w:ind w:firstLineChars="200" w:firstLine="482"/>
        <w:rPr>
          <w:rFonts w:ascii="Calibri" w:hAnsi="Calibri"/>
          <w:b/>
          <w:sz w:val="24"/>
        </w:rPr>
      </w:pPr>
    </w:p>
    <w:p w:rsidR="00661E49" w:rsidRDefault="00661E49" w:rsidP="00661E49">
      <w:pPr>
        <w:spacing w:line="360" w:lineRule="auto"/>
        <w:ind w:firstLineChars="200" w:firstLine="482"/>
        <w:rPr>
          <w:rFonts w:ascii="Calibri" w:hAnsi="Calibri"/>
          <w:b/>
          <w:sz w:val="24"/>
        </w:rPr>
      </w:pPr>
    </w:p>
    <w:p w:rsidR="00661E49" w:rsidRDefault="00661E49" w:rsidP="00661E49">
      <w:pPr>
        <w:spacing w:line="360" w:lineRule="auto"/>
        <w:ind w:firstLineChars="200" w:firstLine="482"/>
        <w:rPr>
          <w:rFonts w:ascii="Calibri" w:hAnsi="Calibri"/>
          <w:b/>
          <w:sz w:val="24"/>
        </w:rPr>
      </w:pPr>
    </w:p>
    <w:p w:rsidR="00661E49" w:rsidRDefault="00661E49" w:rsidP="00661E49">
      <w:pPr>
        <w:spacing w:line="360" w:lineRule="auto"/>
        <w:ind w:firstLineChars="200" w:firstLine="482"/>
        <w:rPr>
          <w:rFonts w:ascii="Calibri" w:hAnsi="Calibri"/>
          <w:b/>
          <w:sz w:val="24"/>
        </w:rPr>
      </w:pPr>
    </w:p>
    <w:p w:rsidR="00661E49" w:rsidRDefault="00661E49" w:rsidP="00661E49">
      <w:pPr>
        <w:spacing w:line="360" w:lineRule="auto"/>
        <w:ind w:firstLineChars="200" w:firstLine="482"/>
        <w:rPr>
          <w:rFonts w:ascii="Calibri" w:hAnsi="Calibri"/>
          <w:b/>
          <w:sz w:val="24"/>
        </w:rPr>
      </w:pPr>
    </w:p>
    <w:p w:rsidR="00661E49" w:rsidRDefault="00661E49" w:rsidP="00661E49">
      <w:pPr>
        <w:spacing w:line="360" w:lineRule="auto"/>
        <w:ind w:firstLineChars="200" w:firstLine="482"/>
        <w:rPr>
          <w:rFonts w:ascii="Calibri" w:hAnsi="Calibri"/>
          <w:b/>
          <w:sz w:val="24"/>
        </w:rPr>
      </w:pPr>
    </w:p>
    <w:p w:rsidR="00661E49" w:rsidRPr="00661E49" w:rsidRDefault="00661E49" w:rsidP="00661E49">
      <w:pPr>
        <w:spacing w:line="360" w:lineRule="auto"/>
        <w:ind w:firstLineChars="200" w:firstLine="482"/>
        <w:rPr>
          <w:rFonts w:ascii="Calibri" w:hAnsi="Calibri"/>
          <w:b/>
          <w:sz w:val="24"/>
        </w:rPr>
      </w:pPr>
      <w:r w:rsidRPr="00661E49">
        <w:rPr>
          <w:rFonts w:ascii="Calibri" w:hAnsi="Calibri" w:hint="eastAsia"/>
          <w:b/>
          <w:sz w:val="24"/>
        </w:rPr>
        <w:lastRenderedPageBreak/>
        <w:t>（三）针对法律人士的访谈提纲</w:t>
      </w:r>
    </w:p>
    <w:p w:rsidR="00661E49" w:rsidRPr="00661E49" w:rsidRDefault="00661E49" w:rsidP="00661E49">
      <w:pPr>
        <w:spacing w:line="360" w:lineRule="auto"/>
        <w:rPr>
          <w:sz w:val="24"/>
        </w:rPr>
      </w:pPr>
      <w:r w:rsidRPr="00661E49">
        <w:rPr>
          <w:rFonts w:hint="eastAsia"/>
          <w:sz w:val="24"/>
        </w:rPr>
        <w:t>访谈时间：</w:t>
      </w:r>
      <w:r w:rsidRPr="00661E49">
        <w:rPr>
          <w:rFonts w:hint="eastAsia"/>
          <w:sz w:val="24"/>
        </w:rPr>
        <w:t xml:space="preserve"> </w:t>
      </w:r>
    </w:p>
    <w:p w:rsidR="00661E49" w:rsidRPr="00661E49" w:rsidRDefault="00661E49" w:rsidP="00661E49">
      <w:pPr>
        <w:spacing w:line="360" w:lineRule="auto"/>
        <w:rPr>
          <w:sz w:val="24"/>
        </w:rPr>
      </w:pPr>
      <w:r w:rsidRPr="00661E49">
        <w:rPr>
          <w:rFonts w:hint="eastAsia"/>
          <w:sz w:val="24"/>
        </w:rPr>
        <w:t>访谈地点：</w:t>
      </w:r>
      <w:r w:rsidRPr="00661E49">
        <w:rPr>
          <w:rFonts w:hint="eastAsia"/>
          <w:sz w:val="24"/>
        </w:rPr>
        <w:t xml:space="preserve"> </w:t>
      </w:r>
    </w:p>
    <w:p w:rsidR="00661E49" w:rsidRPr="00661E49" w:rsidRDefault="00661E49" w:rsidP="00661E49">
      <w:pPr>
        <w:spacing w:line="360" w:lineRule="auto"/>
        <w:rPr>
          <w:sz w:val="24"/>
        </w:rPr>
      </w:pPr>
      <w:r w:rsidRPr="00661E49">
        <w:rPr>
          <w:rFonts w:hint="eastAsia"/>
          <w:sz w:val="24"/>
        </w:rPr>
        <w:t>访谈者：</w:t>
      </w:r>
      <w:r w:rsidRPr="00661E49">
        <w:rPr>
          <w:rFonts w:hint="eastAsia"/>
          <w:sz w:val="24"/>
        </w:rPr>
        <w:t xml:space="preserve"> </w:t>
      </w:r>
    </w:p>
    <w:p w:rsidR="00661E49" w:rsidRDefault="00661E49" w:rsidP="00661E49">
      <w:pPr>
        <w:spacing w:line="360" w:lineRule="auto"/>
        <w:rPr>
          <w:sz w:val="24"/>
        </w:rPr>
      </w:pPr>
      <w:r w:rsidRPr="00661E49">
        <w:rPr>
          <w:rFonts w:hint="eastAsia"/>
          <w:sz w:val="24"/>
        </w:rPr>
        <w:t>访谈对象：</w:t>
      </w:r>
    </w:p>
    <w:p w:rsidR="00661E49" w:rsidRPr="00661E49" w:rsidRDefault="00661E49" w:rsidP="00661E49">
      <w:pPr>
        <w:spacing w:line="360" w:lineRule="auto"/>
        <w:rPr>
          <w:sz w:val="24"/>
        </w:rPr>
      </w:pPr>
      <w:r w:rsidRPr="00661E49">
        <w:rPr>
          <w:rFonts w:hint="eastAsia"/>
          <w:sz w:val="24"/>
        </w:rPr>
        <w:t>访谈主要内容：</w:t>
      </w:r>
    </w:p>
    <w:p w:rsidR="00661E49" w:rsidRPr="00661E49" w:rsidRDefault="00661E49" w:rsidP="00661E49">
      <w:pPr>
        <w:spacing w:line="360" w:lineRule="auto"/>
        <w:rPr>
          <w:sz w:val="24"/>
        </w:rPr>
      </w:pPr>
      <w:r w:rsidRPr="00661E49">
        <w:rPr>
          <w:rFonts w:hint="eastAsia"/>
          <w:sz w:val="24"/>
        </w:rPr>
        <w:t>2.</w:t>
      </w:r>
      <w:r w:rsidRPr="00661E49">
        <w:rPr>
          <w:rFonts w:hint="eastAsia"/>
          <w:sz w:val="24"/>
        </w:rPr>
        <w:tab/>
      </w:r>
      <w:r w:rsidRPr="00661E49">
        <w:rPr>
          <w:rFonts w:hint="eastAsia"/>
          <w:sz w:val="24"/>
        </w:rPr>
        <w:t>近几年来武汉市洪山区针对非户籍劳动力人口的养老保险在相关法律方面有什么法律法规作为支持？</w:t>
      </w:r>
    </w:p>
    <w:p w:rsidR="00661E49" w:rsidRPr="00661E49" w:rsidRDefault="00661E49" w:rsidP="00661E49">
      <w:pPr>
        <w:spacing w:line="360" w:lineRule="auto"/>
        <w:rPr>
          <w:sz w:val="24"/>
        </w:rPr>
      </w:pPr>
      <w:r w:rsidRPr="00661E49">
        <w:rPr>
          <w:rFonts w:hint="eastAsia"/>
          <w:sz w:val="24"/>
        </w:rPr>
        <w:t>3.</w:t>
      </w:r>
      <w:r w:rsidRPr="00661E49">
        <w:rPr>
          <w:rFonts w:hint="eastAsia"/>
          <w:sz w:val="24"/>
        </w:rPr>
        <w:tab/>
      </w:r>
      <w:r w:rsidRPr="00661E49">
        <w:rPr>
          <w:rFonts w:hint="eastAsia"/>
          <w:sz w:val="24"/>
        </w:rPr>
        <w:t>非户籍劳动力人口在解决养老保险纠纷问题时在法律方面可以向哪些部门寻求帮助？</w:t>
      </w:r>
    </w:p>
    <w:p w:rsidR="00661E49" w:rsidRPr="00661E49" w:rsidRDefault="00661E49" w:rsidP="00661E49">
      <w:pPr>
        <w:spacing w:line="360" w:lineRule="auto"/>
        <w:rPr>
          <w:sz w:val="24"/>
        </w:rPr>
      </w:pPr>
      <w:r w:rsidRPr="00661E49">
        <w:rPr>
          <w:rFonts w:hint="eastAsia"/>
          <w:sz w:val="24"/>
        </w:rPr>
        <w:t>4.</w:t>
      </w:r>
      <w:r w:rsidRPr="00661E49">
        <w:rPr>
          <w:rFonts w:hint="eastAsia"/>
          <w:sz w:val="24"/>
        </w:rPr>
        <w:tab/>
      </w:r>
      <w:r w:rsidRPr="00661E49">
        <w:rPr>
          <w:rFonts w:hint="eastAsia"/>
          <w:sz w:val="24"/>
        </w:rPr>
        <w:t>非户籍劳动力人口在寻求司法帮助时的程序是什么？</w:t>
      </w:r>
    </w:p>
    <w:p w:rsidR="00661E49" w:rsidRPr="00661E49" w:rsidRDefault="00661E49" w:rsidP="00661E49">
      <w:pPr>
        <w:spacing w:line="360" w:lineRule="auto"/>
        <w:rPr>
          <w:sz w:val="24"/>
        </w:rPr>
      </w:pPr>
      <w:r w:rsidRPr="00661E49">
        <w:rPr>
          <w:rFonts w:hint="eastAsia"/>
          <w:sz w:val="24"/>
        </w:rPr>
        <w:t>5.</w:t>
      </w:r>
      <w:r w:rsidRPr="00661E49">
        <w:rPr>
          <w:rFonts w:hint="eastAsia"/>
          <w:sz w:val="24"/>
        </w:rPr>
        <w:tab/>
      </w:r>
      <w:r w:rsidRPr="00661E49">
        <w:rPr>
          <w:rFonts w:hint="eastAsia"/>
          <w:sz w:val="24"/>
        </w:rPr>
        <w:t>非户籍劳动力人口在自身权益受到侵害时在寻求司法帮助时存在的障碍有哪一些？谈谈您的看法。</w:t>
      </w:r>
    </w:p>
    <w:p w:rsidR="00661E49" w:rsidRPr="00661E49" w:rsidRDefault="00661E49" w:rsidP="00661E49">
      <w:pPr>
        <w:spacing w:line="360" w:lineRule="auto"/>
        <w:rPr>
          <w:sz w:val="24"/>
        </w:rPr>
      </w:pPr>
      <w:r w:rsidRPr="00661E49">
        <w:rPr>
          <w:rFonts w:hint="eastAsia"/>
          <w:sz w:val="24"/>
        </w:rPr>
        <w:t>6.</w:t>
      </w:r>
      <w:r w:rsidRPr="00661E49">
        <w:rPr>
          <w:rFonts w:hint="eastAsia"/>
          <w:sz w:val="24"/>
        </w:rPr>
        <w:tab/>
      </w:r>
      <w:r w:rsidRPr="00661E49">
        <w:rPr>
          <w:rFonts w:hint="eastAsia"/>
          <w:sz w:val="24"/>
        </w:rPr>
        <w:t>非户籍劳动力人口在解决养老保险纠纷问题时在法律方面可以向哪些部门寻求帮助？</w:t>
      </w:r>
    </w:p>
    <w:p w:rsidR="00661E49" w:rsidRPr="00661E49" w:rsidRDefault="00661E49" w:rsidP="00661E49">
      <w:pPr>
        <w:spacing w:line="360" w:lineRule="auto"/>
        <w:rPr>
          <w:sz w:val="24"/>
        </w:rPr>
      </w:pPr>
      <w:r w:rsidRPr="00661E49">
        <w:rPr>
          <w:rFonts w:hint="eastAsia"/>
          <w:sz w:val="24"/>
        </w:rPr>
        <w:t>7.</w:t>
      </w:r>
      <w:r w:rsidRPr="00661E49">
        <w:rPr>
          <w:rFonts w:hint="eastAsia"/>
          <w:sz w:val="24"/>
        </w:rPr>
        <w:tab/>
      </w:r>
      <w:r w:rsidRPr="00661E49">
        <w:rPr>
          <w:rFonts w:hint="eastAsia"/>
          <w:sz w:val="24"/>
        </w:rPr>
        <w:t>您认为如何从司法（法律）层面改善非户籍劳动人口在养老保险方面的弱势群体地位？</w:t>
      </w:r>
    </w:p>
    <w:p w:rsidR="00661E49" w:rsidRPr="00661E49" w:rsidRDefault="00661E49">
      <w:pPr>
        <w:spacing w:line="360" w:lineRule="auto"/>
        <w:rPr>
          <w:sz w:val="24"/>
        </w:rPr>
      </w:pPr>
    </w:p>
    <w:sectPr w:rsidR="00661E49" w:rsidRPr="00661E49">
      <w:headerReference w:type="default" r:id="rId39"/>
      <w:footerReference w:type="even" r:id="rId40"/>
      <w:footerReference w:type="default" r:id="rId41"/>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B609D" w:rsidRDefault="00DB609D">
      <w:r>
        <w:separator/>
      </w:r>
    </w:p>
  </w:endnote>
  <w:endnote w:type="continuationSeparator" w:id="0">
    <w:p w:rsidR="00DB609D" w:rsidRDefault="00DB609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 w:name="黑体">
    <w:altName w:val="SimHei"/>
    <w:panose1 w:val="02010609060101010101"/>
    <w:charset w:val="86"/>
    <w:family w:val="modern"/>
    <w:pitch w:val="fixed"/>
    <w:sig w:usb0="800002BF" w:usb1="38CF7CFA" w:usb2="00000016" w:usb3="00000000" w:csb0="00040001" w:csb1="00000000"/>
  </w:font>
  <w:font w:name="楷体">
    <w:altName w:val="Arial Unicode MS"/>
    <w:charset w:val="86"/>
    <w:family w:val="modern"/>
    <w:pitch w:val="fixed"/>
    <w:sig w:usb0="800002BF" w:usb1="38CF7CFA" w:usb2="00000016" w:usb3="00000000" w:csb0="00040001" w:csb1="00000000"/>
  </w:font>
  <w:font w:name="楷体_GB2312">
    <w:altName w:val="黑体"/>
    <w:charset w:val="86"/>
    <w:family w:val="modern"/>
    <w:pitch w:val="fixed"/>
    <w:sig w:usb0="00000000" w:usb1="080E0000" w:usb2="00000010" w:usb3="00000000" w:csb0="00040000"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notTrueType/>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B4064" w:rsidRDefault="006B4064">
    <w:pPr>
      <w:pStyle w:val="a3"/>
      <w:framePr w:wrap="around" w:vAnchor="text" w:hAnchor="margin" w:xAlign="right" w:y="1"/>
      <w:rPr>
        <w:rStyle w:val="a4"/>
      </w:rPr>
    </w:pPr>
    <w:r>
      <w:rPr>
        <w:rStyle w:val="a4"/>
      </w:rPr>
      <w:fldChar w:fldCharType="begin"/>
    </w:r>
    <w:r>
      <w:rPr>
        <w:rStyle w:val="a4"/>
      </w:rPr>
      <w:instrText xml:space="preserve">PAGE  </w:instrText>
    </w:r>
    <w:r>
      <w:rPr>
        <w:rStyle w:val="a4"/>
      </w:rPr>
      <w:fldChar w:fldCharType="end"/>
    </w:r>
  </w:p>
  <w:p w:rsidR="006B4064" w:rsidRDefault="006B4064">
    <w:pPr>
      <w:pStyle w:val="a3"/>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B4064" w:rsidRDefault="006B4064">
    <w:pPr>
      <w:pStyle w:val="a3"/>
      <w:jc w:val="center"/>
    </w:pPr>
    <w:r>
      <w:rPr>
        <w:rFonts w:hint="eastAsia"/>
      </w:rPr>
      <w:t>博文明理</w:t>
    </w:r>
    <w:r>
      <w:t>‒</w:t>
    </w:r>
    <w:r>
      <w:fldChar w:fldCharType="begin"/>
    </w:r>
    <w:r>
      <w:instrText>PAGE   \* MERGEFORMAT</w:instrText>
    </w:r>
    <w:r>
      <w:fldChar w:fldCharType="separate"/>
    </w:r>
    <w:r w:rsidR="00823FC2" w:rsidRPr="00823FC2">
      <w:rPr>
        <w:noProof/>
        <w:lang w:val="zh-CN"/>
      </w:rPr>
      <w:t>21</w:t>
    </w:r>
    <w:r>
      <w:fldChar w:fldCharType="end"/>
    </w:r>
    <w:r>
      <w:t>‒</w:t>
    </w:r>
    <w:r>
      <w:rPr>
        <w:rFonts w:hint="eastAsia"/>
      </w:rPr>
      <w:t>厚德济世</w:t>
    </w:r>
  </w:p>
  <w:p w:rsidR="006B4064" w:rsidRDefault="006B4064">
    <w:pPr>
      <w:pStyle w:val="a3"/>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B609D" w:rsidRDefault="00DB609D">
      <w:r>
        <w:separator/>
      </w:r>
    </w:p>
  </w:footnote>
  <w:footnote w:type="continuationSeparator" w:id="0">
    <w:p w:rsidR="00DB609D" w:rsidRDefault="00DB609D">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B4064" w:rsidRDefault="006B4064">
    <w:pPr>
      <w:pStyle w:val="a5"/>
    </w:pPr>
    <w:r>
      <w:rPr>
        <w:rFonts w:hint="eastAsia"/>
      </w:rPr>
      <w:t>基于人口流动加剧情况下对非户籍劳动力养老保险制度的实证分析</w:t>
    </w:r>
    <w:r>
      <w:t>—</w:t>
    </w:r>
    <w:r>
      <w:rPr>
        <w:rFonts w:hint="eastAsia"/>
      </w:rPr>
      <w:t>以武汉洪山区为例</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hybridMultilevel"/>
    <w:tmpl w:val="EA347FA0"/>
    <w:lvl w:ilvl="0" w:tplc="579A3DDE">
      <w:start w:val="1"/>
      <w:numFmt w:val="upperLetter"/>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1">
    <w:nsid w:val="00000002"/>
    <w:multiLevelType w:val="hybridMultilevel"/>
    <w:tmpl w:val="446688FA"/>
    <w:lvl w:ilvl="0" w:tplc="00401412">
      <w:start w:val="1"/>
      <w:numFmt w:val="upperLetter"/>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2">
    <w:nsid w:val="00000003"/>
    <w:multiLevelType w:val="hybridMultilevel"/>
    <w:tmpl w:val="E274062C"/>
    <w:lvl w:ilvl="0" w:tplc="37365B74">
      <w:start w:val="1"/>
      <w:numFmt w:val="japaneseCounting"/>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nsid w:val="00000004"/>
    <w:multiLevelType w:val="hybridMultilevel"/>
    <w:tmpl w:val="116EF7F6"/>
    <w:lvl w:ilvl="0" w:tplc="C2FE2830">
      <w:start w:val="1"/>
      <w:numFmt w:val="japaneseCounting"/>
      <w:lvlText w:val="%1、"/>
      <w:lvlJc w:val="left"/>
      <w:pPr>
        <w:ind w:left="600" w:hanging="60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nsid w:val="00000005"/>
    <w:multiLevelType w:val="hybridMultilevel"/>
    <w:tmpl w:val="94F27316"/>
    <w:lvl w:ilvl="0" w:tplc="A6E65DD2">
      <w:start w:val="1"/>
      <w:numFmt w:val="decimal"/>
      <w:lvlText w:val="%1、"/>
      <w:lvlJc w:val="left"/>
      <w:pPr>
        <w:ind w:left="840" w:hanging="36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5">
    <w:nsid w:val="00000006"/>
    <w:multiLevelType w:val="hybridMultilevel"/>
    <w:tmpl w:val="8BA6E430"/>
    <w:lvl w:ilvl="0" w:tplc="C2E4355C">
      <w:start w:val="2"/>
      <w:numFmt w:val="japaneseCounting"/>
      <w:lvlText w:val="%1、"/>
      <w:lvlJc w:val="left"/>
      <w:pPr>
        <w:ind w:left="900" w:hanging="48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6">
    <w:nsid w:val="00000007"/>
    <w:multiLevelType w:val="hybridMultilevel"/>
    <w:tmpl w:val="712AE6F2"/>
    <w:lvl w:ilvl="0" w:tplc="D3B684A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nsid w:val="00000008"/>
    <w:multiLevelType w:val="hybridMultilevel"/>
    <w:tmpl w:val="92DA1CC2"/>
    <w:lvl w:ilvl="0" w:tplc="4F583DF6">
      <w:start w:val="1"/>
      <w:numFmt w:val="japaneseCounting"/>
      <w:lvlText w:val="（%1）"/>
      <w:lvlJc w:val="left"/>
      <w:pPr>
        <w:ind w:left="990" w:hanging="855"/>
      </w:pPr>
      <w:rPr>
        <w:rFonts w:hint="default"/>
      </w:rPr>
    </w:lvl>
    <w:lvl w:ilvl="1" w:tplc="04090019" w:tentative="1">
      <w:start w:val="1"/>
      <w:numFmt w:val="lowerLetter"/>
      <w:lvlText w:val="%2)"/>
      <w:lvlJc w:val="left"/>
      <w:pPr>
        <w:ind w:left="975" w:hanging="420"/>
      </w:pPr>
    </w:lvl>
    <w:lvl w:ilvl="2" w:tplc="0409001B" w:tentative="1">
      <w:start w:val="1"/>
      <w:numFmt w:val="lowerRoman"/>
      <w:lvlText w:val="%3."/>
      <w:lvlJc w:val="right"/>
      <w:pPr>
        <w:ind w:left="1395" w:hanging="420"/>
      </w:pPr>
    </w:lvl>
    <w:lvl w:ilvl="3" w:tplc="0409000F" w:tentative="1">
      <w:start w:val="1"/>
      <w:numFmt w:val="decimal"/>
      <w:lvlText w:val="%4."/>
      <w:lvlJc w:val="left"/>
      <w:pPr>
        <w:ind w:left="1815" w:hanging="420"/>
      </w:pPr>
    </w:lvl>
    <w:lvl w:ilvl="4" w:tplc="04090019" w:tentative="1">
      <w:start w:val="1"/>
      <w:numFmt w:val="lowerLetter"/>
      <w:lvlText w:val="%5)"/>
      <w:lvlJc w:val="left"/>
      <w:pPr>
        <w:ind w:left="2235" w:hanging="420"/>
      </w:pPr>
    </w:lvl>
    <w:lvl w:ilvl="5" w:tplc="0409001B" w:tentative="1">
      <w:start w:val="1"/>
      <w:numFmt w:val="lowerRoman"/>
      <w:lvlText w:val="%6."/>
      <w:lvlJc w:val="right"/>
      <w:pPr>
        <w:ind w:left="2655" w:hanging="420"/>
      </w:pPr>
    </w:lvl>
    <w:lvl w:ilvl="6" w:tplc="0409000F" w:tentative="1">
      <w:start w:val="1"/>
      <w:numFmt w:val="decimal"/>
      <w:lvlText w:val="%7."/>
      <w:lvlJc w:val="left"/>
      <w:pPr>
        <w:ind w:left="3075" w:hanging="420"/>
      </w:pPr>
    </w:lvl>
    <w:lvl w:ilvl="7" w:tplc="04090019" w:tentative="1">
      <w:start w:val="1"/>
      <w:numFmt w:val="lowerLetter"/>
      <w:lvlText w:val="%8)"/>
      <w:lvlJc w:val="left"/>
      <w:pPr>
        <w:ind w:left="3495" w:hanging="420"/>
      </w:pPr>
    </w:lvl>
    <w:lvl w:ilvl="8" w:tplc="0409001B" w:tentative="1">
      <w:start w:val="1"/>
      <w:numFmt w:val="lowerRoman"/>
      <w:lvlText w:val="%9."/>
      <w:lvlJc w:val="right"/>
      <w:pPr>
        <w:ind w:left="3915" w:hanging="420"/>
      </w:pPr>
    </w:lvl>
  </w:abstractNum>
  <w:abstractNum w:abstractNumId="8">
    <w:nsid w:val="00000009"/>
    <w:multiLevelType w:val="hybridMultilevel"/>
    <w:tmpl w:val="545267A0"/>
    <w:lvl w:ilvl="0" w:tplc="6CC65B26">
      <w:start w:val="1"/>
      <w:numFmt w:val="upperLetter"/>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9">
    <w:nsid w:val="0000000A"/>
    <w:multiLevelType w:val="hybridMultilevel"/>
    <w:tmpl w:val="FBE41596"/>
    <w:lvl w:ilvl="0" w:tplc="3E5A7E04">
      <w:start w:val="1"/>
      <w:numFmt w:val="japaneseCounting"/>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nsid w:val="0000000B"/>
    <w:multiLevelType w:val="hybridMultilevel"/>
    <w:tmpl w:val="29D6568E"/>
    <w:lvl w:ilvl="0" w:tplc="8CB8E210">
      <w:start w:val="1"/>
      <w:numFmt w:val="decimal"/>
      <w:lvlText w:val="%1."/>
      <w:lvlJc w:val="left"/>
      <w:pPr>
        <w:ind w:left="786" w:hanging="360"/>
      </w:pPr>
      <w:rPr>
        <w:rFonts w:hint="default"/>
      </w:rPr>
    </w:lvl>
    <w:lvl w:ilvl="1" w:tplc="04090019" w:tentative="1">
      <w:start w:val="1"/>
      <w:numFmt w:val="lowerLetter"/>
      <w:lvlText w:val="%2)"/>
      <w:lvlJc w:val="left"/>
      <w:pPr>
        <w:ind w:left="1266" w:hanging="420"/>
      </w:pPr>
    </w:lvl>
    <w:lvl w:ilvl="2" w:tplc="0409001B" w:tentative="1">
      <w:start w:val="1"/>
      <w:numFmt w:val="lowerRoman"/>
      <w:lvlText w:val="%3."/>
      <w:lvlJc w:val="right"/>
      <w:pPr>
        <w:ind w:left="1686" w:hanging="420"/>
      </w:pPr>
    </w:lvl>
    <w:lvl w:ilvl="3" w:tplc="0409000F" w:tentative="1">
      <w:start w:val="1"/>
      <w:numFmt w:val="decimal"/>
      <w:lvlText w:val="%4."/>
      <w:lvlJc w:val="left"/>
      <w:pPr>
        <w:ind w:left="2106" w:hanging="420"/>
      </w:pPr>
    </w:lvl>
    <w:lvl w:ilvl="4" w:tplc="04090019" w:tentative="1">
      <w:start w:val="1"/>
      <w:numFmt w:val="lowerLetter"/>
      <w:lvlText w:val="%5)"/>
      <w:lvlJc w:val="left"/>
      <w:pPr>
        <w:ind w:left="2526" w:hanging="420"/>
      </w:pPr>
    </w:lvl>
    <w:lvl w:ilvl="5" w:tplc="0409001B" w:tentative="1">
      <w:start w:val="1"/>
      <w:numFmt w:val="lowerRoman"/>
      <w:lvlText w:val="%6."/>
      <w:lvlJc w:val="right"/>
      <w:pPr>
        <w:ind w:left="2946" w:hanging="420"/>
      </w:pPr>
    </w:lvl>
    <w:lvl w:ilvl="6" w:tplc="0409000F" w:tentative="1">
      <w:start w:val="1"/>
      <w:numFmt w:val="decimal"/>
      <w:lvlText w:val="%7."/>
      <w:lvlJc w:val="left"/>
      <w:pPr>
        <w:ind w:left="3366" w:hanging="420"/>
      </w:pPr>
    </w:lvl>
    <w:lvl w:ilvl="7" w:tplc="04090019" w:tentative="1">
      <w:start w:val="1"/>
      <w:numFmt w:val="lowerLetter"/>
      <w:lvlText w:val="%8)"/>
      <w:lvlJc w:val="left"/>
      <w:pPr>
        <w:ind w:left="3786" w:hanging="420"/>
      </w:pPr>
    </w:lvl>
    <w:lvl w:ilvl="8" w:tplc="0409001B" w:tentative="1">
      <w:start w:val="1"/>
      <w:numFmt w:val="lowerRoman"/>
      <w:lvlText w:val="%9."/>
      <w:lvlJc w:val="right"/>
      <w:pPr>
        <w:ind w:left="4206" w:hanging="420"/>
      </w:pPr>
    </w:lvl>
  </w:abstractNum>
  <w:abstractNum w:abstractNumId="11">
    <w:nsid w:val="0000000C"/>
    <w:multiLevelType w:val="hybridMultilevel"/>
    <w:tmpl w:val="A2867714"/>
    <w:lvl w:ilvl="0" w:tplc="FB023F44">
      <w:start w:val="1"/>
      <w:numFmt w:val="upperLetter"/>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12">
    <w:nsid w:val="0000000D"/>
    <w:multiLevelType w:val="hybridMultilevel"/>
    <w:tmpl w:val="365E2834"/>
    <w:lvl w:ilvl="0" w:tplc="D35C27CC">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nsid w:val="0000000E"/>
    <w:multiLevelType w:val="hybridMultilevel"/>
    <w:tmpl w:val="8A963A4C"/>
    <w:lvl w:ilvl="0" w:tplc="FB36D28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nsid w:val="0000000F"/>
    <w:multiLevelType w:val="hybridMultilevel"/>
    <w:tmpl w:val="4B182C44"/>
    <w:lvl w:ilvl="0" w:tplc="532054DE">
      <w:start w:val="1"/>
      <w:numFmt w:val="upperLetter"/>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15">
    <w:nsid w:val="00000010"/>
    <w:multiLevelType w:val="hybridMultilevel"/>
    <w:tmpl w:val="A61041DC"/>
    <w:lvl w:ilvl="0" w:tplc="A4DAE278">
      <w:start w:val="1"/>
      <w:numFmt w:val="decimal"/>
      <w:lvlText w:val="%1."/>
      <w:lvlJc w:val="left"/>
      <w:pPr>
        <w:ind w:left="786" w:hanging="360"/>
      </w:pPr>
      <w:rPr>
        <w:rFonts w:hint="default"/>
      </w:rPr>
    </w:lvl>
    <w:lvl w:ilvl="1" w:tplc="04090019" w:tentative="1">
      <w:start w:val="1"/>
      <w:numFmt w:val="lowerLetter"/>
      <w:lvlText w:val="%2)"/>
      <w:lvlJc w:val="left"/>
      <w:pPr>
        <w:ind w:left="1266" w:hanging="420"/>
      </w:pPr>
    </w:lvl>
    <w:lvl w:ilvl="2" w:tplc="0409001B" w:tentative="1">
      <w:start w:val="1"/>
      <w:numFmt w:val="lowerRoman"/>
      <w:lvlText w:val="%3."/>
      <w:lvlJc w:val="right"/>
      <w:pPr>
        <w:ind w:left="1686" w:hanging="420"/>
      </w:pPr>
    </w:lvl>
    <w:lvl w:ilvl="3" w:tplc="0409000F" w:tentative="1">
      <w:start w:val="1"/>
      <w:numFmt w:val="decimal"/>
      <w:lvlText w:val="%4."/>
      <w:lvlJc w:val="left"/>
      <w:pPr>
        <w:ind w:left="2106" w:hanging="420"/>
      </w:pPr>
    </w:lvl>
    <w:lvl w:ilvl="4" w:tplc="04090019" w:tentative="1">
      <w:start w:val="1"/>
      <w:numFmt w:val="lowerLetter"/>
      <w:lvlText w:val="%5)"/>
      <w:lvlJc w:val="left"/>
      <w:pPr>
        <w:ind w:left="2526" w:hanging="420"/>
      </w:pPr>
    </w:lvl>
    <w:lvl w:ilvl="5" w:tplc="0409001B" w:tentative="1">
      <w:start w:val="1"/>
      <w:numFmt w:val="lowerRoman"/>
      <w:lvlText w:val="%6."/>
      <w:lvlJc w:val="right"/>
      <w:pPr>
        <w:ind w:left="2946" w:hanging="420"/>
      </w:pPr>
    </w:lvl>
    <w:lvl w:ilvl="6" w:tplc="0409000F" w:tentative="1">
      <w:start w:val="1"/>
      <w:numFmt w:val="decimal"/>
      <w:lvlText w:val="%7."/>
      <w:lvlJc w:val="left"/>
      <w:pPr>
        <w:ind w:left="3366" w:hanging="420"/>
      </w:pPr>
    </w:lvl>
    <w:lvl w:ilvl="7" w:tplc="04090019" w:tentative="1">
      <w:start w:val="1"/>
      <w:numFmt w:val="lowerLetter"/>
      <w:lvlText w:val="%8)"/>
      <w:lvlJc w:val="left"/>
      <w:pPr>
        <w:ind w:left="3786" w:hanging="420"/>
      </w:pPr>
    </w:lvl>
    <w:lvl w:ilvl="8" w:tplc="0409001B" w:tentative="1">
      <w:start w:val="1"/>
      <w:numFmt w:val="lowerRoman"/>
      <w:lvlText w:val="%9."/>
      <w:lvlJc w:val="right"/>
      <w:pPr>
        <w:ind w:left="4206" w:hanging="420"/>
      </w:pPr>
    </w:lvl>
  </w:abstractNum>
  <w:abstractNum w:abstractNumId="16">
    <w:nsid w:val="00000011"/>
    <w:multiLevelType w:val="hybridMultilevel"/>
    <w:tmpl w:val="328EDEC0"/>
    <w:lvl w:ilvl="0" w:tplc="C39E2790">
      <w:start w:val="1"/>
      <w:numFmt w:val="upperLetter"/>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17">
    <w:nsid w:val="00000012"/>
    <w:multiLevelType w:val="hybridMultilevel"/>
    <w:tmpl w:val="62606986"/>
    <w:lvl w:ilvl="0" w:tplc="BB7E4408">
      <w:start w:val="1"/>
      <w:numFmt w:val="decimal"/>
      <w:lvlText w:val="（%1）"/>
      <w:lvlJc w:val="left"/>
      <w:pPr>
        <w:ind w:left="1004" w:hanging="72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8">
    <w:nsid w:val="00000013"/>
    <w:multiLevelType w:val="hybridMultilevel"/>
    <w:tmpl w:val="6EA63DDE"/>
    <w:lvl w:ilvl="0" w:tplc="FFF6393E">
      <w:start w:val="1"/>
      <w:numFmt w:val="japaneseCounting"/>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nsid w:val="00000014"/>
    <w:multiLevelType w:val="hybridMultilevel"/>
    <w:tmpl w:val="CF00C4E2"/>
    <w:lvl w:ilvl="0" w:tplc="9EB86C36">
      <w:start w:val="1"/>
      <w:numFmt w:val="decimalEnclosedCircle"/>
      <w:lvlText w:val="%1"/>
      <w:lvlJc w:val="left"/>
      <w:pPr>
        <w:ind w:left="360" w:hanging="360"/>
      </w:pPr>
      <w:rPr>
        <w:rFonts w:ascii="Calibri" w:eastAsia="宋体" w:hAnsi="Calibri" w:cs="Times New Roman"/>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nsid w:val="00000015"/>
    <w:multiLevelType w:val="hybridMultilevel"/>
    <w:tmpl w:val="A366F170"/>
    <w:lvl w:ilvl="0" w:tplc="A3244E6A">
      <w:start w:val="1"/>
      <w:numFmt w:val="upperLetter"/>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21">
    <w:nsid w:val="00000016"/>
    <w:multiLevelType w:val="hybridMultilevel"/>
    <w:tmpl w:val="4232EFE8"/>
    <w:lvl w:ilvl="0" w:tplc="4BAEA9EC">
      <w:start w:val="1"/>
      <w:numFmt w:val="upperLetter"/>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22">
    <w:nsid w:val="23757DF7"/>
    <w:multiLevelType w:val="hybridMultilevel"/>
    <w:tmpl w:val="AE8847C0"/>
    <w:lvl w:ilvl="0" w:tplc="C9DA601C">
      <w:start w:val="2"/>
      <w:numFmt w:val="decimal"/>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23">
    <w:nsid w:val="30532E8B"/>
    <w:multiLevelType w:val="hybridMultilevel"/>
    <w:tmpl w:val="5D7CCC64"/>
    <w:lvl w:ilvl="0" w:tplc="77740948">
      <w:start w:val="1"/>
      <w:numFmt w:val="japaneseCounting"/>
      <w:lvlText w:val="（%1）"/>
      <w:lvlJc w:val="left"/>
      <w:pPr>
        <w:ind w:left="1140" w:hanging="72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24">
    <w:nsid w:val="4DFE48EE"/>
    <w:multiLevelType w:val="hybridMultilevel"/>
    <w:tmpl w:val="06E4D10C"/>
    <w:lvl w:ilvl="0" w:tplc="3CC81CEC">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nsid w:val="611F37E3"/>
    <w:multiLevelType w:val="hybridMultilevel"/>
    <w:tmpl w:val="B9360698"/>
    <w:lvl w:ilvl="0" w:tplc="51F44CB2">
      <w:start w:val="3"/>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nsid w:val="6E934B1F"/>
    <w:multiLevelType w:val="hybridMultilevel"/>
    <w:tmpl w:val="0ED8CBD4"/>
    <w:lvl w:ilvl="0" w:tplc="ECC4AF5C">
      <w:start w:val="6"/>
      <w:numFmt w:val="decimal"/>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27">
    <w:nsid w:val="7E17138C"/>
    <w:multiLevelType w:val="hybridMultilevel"/>
    <w:tmpl w:val="48A08748"/>
    <w:lvl w:ilvl="0" w:tplc="6046B6DA">
      <w:start w:val="7"/>
      <w:numFmt w:val="decimal"/>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28">
    <w:nsid w:val="7E69563A"/>
    <w:multiLevelType w:val="hybridMultilevel"/>
    <w:tmpl w:val="97422296"/>
    <w:lvl w:ilvl="0" w:tplc="185AB698">
      <w:start w:val="1"/>
      <w:numFmt w:val="japaneseCounting"/>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19"/>
  </w:num>
  <w:num w:numId="2">
    <w:abstractNumId w:val="18"/>
  </w:num>
  <w:num w:numId="3">
    <w:abstractNumId w:val="12"/>
  </w:num>
  <w:num w:numId="4">
    <w:abstractNumId w:val="23"/>
  </w:num>
  <w:num w:numId="5">
    <w:abstractNumId w:val="5"/>
  </w:num>
  <w:num w:numId="6">
    <w:abstractNumId w:val="2"/>
  </w:num>
  <w:num w:numId="7">
    <w:abstractNumId w:val="7"/>
  </w:num>
  <w:num w:numId="8">
    <w:abstractNumId w:val="10"/>
  </w:num>
  <w:num w:numId="9">
    <w:abstractNumId w:val="17"/>
  </w:num>
  <w:num w:numId="10">
    <w:abstractNumId w:val="4"/>
  </w:num>
  <w:num w:numId="11">
    <w:abstractNumId w:val="3"/>
  </w:num>
  <w:num w:numId="12">
    <w:abstractNumId w:val="15"/>
  </w:num>
  <w:num w:numId="13">
    <w:abstractNumId w:val="9"/>
  </w:num>
  <w:num w:numId="14">
    <w:abstractNumId w:val="6"/>
  </w:num>
  <w:num w:numId="15">
    <w:abstractNumId w:val="13"/>
  </w:num>
  <w:num w:numId="16">
    <w:abstractNumId w:val="1"/>
  </w:num>
  <w:num w:numId="17">
    <w:abstractNumId w:val="14"/>
  </w:num>
  <w:num w:numId="18">
    <w:abstractNumId w:val="21"/>
  </w:num>
  <w:num w:numId="19">
    <w:abstractNumId w:val="20"/>
  </w:num>
  <w:num w:numId="20">
    <w:abstractNumId w:val="0"/>
  </w:num>
  <w:num w:numId="21">
    <w:abstractNumId w:val="11"/>
  </w:num>
  <w:num w:numId="22">
    <w:abstractNumId w:val="16"/>
  </w:num>
  <w:num w:numId="23">
    <w:abstractNumId w:val="8"/>
  </w:num>
  <w:num w:numId="24">
    <w:abstractNumId w:val="27"/>
  </w:num>
  <w:num w:numId="25">
    <w:abstractNumId w:val="26"/>
  </w:num>
  <w:num w:numId="26">
    <w:abstractNumId w:val="22"/>
  </w:num>
  <w:num w:numId="27">
    <w:abstractNumId w:val="24"/>
  </w:num>
  <w:num w:numId="28">
    <w:abstractNumId w:val="25"/>
  </w:num>
  <w:num w:numId="29">
    <w:abstractNumId w:val="2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3"/>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941FD"/>
    <w:rsid w:val="00000CFC"/>
    <w:rsid w:val="00020135"/>
    <w:rsid w:val="0003059D"/>
    <w:rsid w:val="000D424D"/>
    <w:rsid w:val="000E2F30"/>
    <w:rsid w:val="00107912"/>
    <w:rsid w:val="00116A7E"/>
    <w:rsid w:val="0014567C"/>
    <w:rsid w:val="001A7E75"/>
    <w:rsid w:val="001B3A62"/>
    <w:rsid w:val="001C39DC"/>
    <w:rsid w:val="001D78A3"/>
    <w:rsid w:val="00215072"/>
    <w:rsid w:val="00240368"/>
    <w:rsid w:val="0025243D"/>
    <w:rsid w:val="00274849"/>
    <w:rsid w:val="002930A9"/>
    <w:rsid w:val="002B424C"/>
    <w:rsid w:val="00323F40"/>
    <w:rsid w:val="003B20EB"/>
    <w:rsid w:val="00466194"/>
    <w:rsid w:val="004A7EEB"/>
    <w:rsid w:val="004C4E4B"/>
    <w:rsid w:val="004E60B4"/>
    <w:rsid w:val="005265FE"/>
    <w:rsid w:val="005277A9"/>
    <w:rsid w:val="005A48CC"/>
    <w:rsid w:val="005B1B41"/>
    <w:rsid w:val="006355A8"/>
    <w:rsid w:val="00661E49"/>
    <w:rsid w:val="006B4064"/>
    <w:rsid w:val="006B5EDF"/>
    <w:rsid w:val="006F1571"/>
    <w:rsid w:val="007358DE"/>
    <w:rsid w:val="007A49A5"/>
    <w:rsid w:val="007C34D0"/>
    <w:rsid w:val="00823FC2"/>
    <w:rsid w:val="00834FDD"/>
    <w:rsid w:val="00845146"/>
    <w:rsid w:val="0089600C"/>
    <w:rsid w:val="008B21E0"/>
    <w:rsid w:val="00985498"/>
    <w:rsid w:val="009B33E5"/>
    <w:rsid w:val="009F6320"/>
    <w:rsid w:val="00A1597A"/>
    <w:rsid w:val="00A90536"/>
    <w:rsid w:val="00AA3190"/>
    <w:rsid w:val="00AC3D83"/>
    <w:rsid w:val="00B427BA"/>
    <w:rsid w:val="00B510BE"/>
    <w:rsid w:val="00B67178"/>
    <w:rsid w:val="00B71B25"/>
    <w:rsid w:val="00B86B77"/>
    <w:rsid w:val="00C0443D"/>
    <w:rsid w:val="00C421EA"/>
    <w:rsid w:val="00CF56CD"/>
    <w:rsid w:val="00D025F0"/>
    <w:rsid w:val="00D02F13"/>
    <w:rsid w:val="00D3124D"/>
    <w:rsid w:val="00D45E38"/>
    <w:rsid w:val="00D46F7B"/>
    <w:rsid w:val="00D7681D"/>
    <w:rsid w:val="00DB609D"/>
    <w:rsid w:val="00DC2E68"/>
    <w:rsid w:val="00DD25B2"/>
    <w:rsid w:val="00E1566A"/>
    <w:rsid w:val="00E8079A"/>
    <w:rsid w:val="00E832CC"/>
    <w:rsid w:val="00E941FD"/>
    <w:rsid w:val="00EB7352"/>
    <w:rsid w:val="00EB79F3"/>
    <w:rsid w:val="00EE448D"/>
    <w:rsid w:val="00F22A74"/>
    <w:rsid w:val="00F51AA3"/>
    <w:rsid w:val="00F744AA"/>
    <w:rsid w:val="00F962B5"/>
    <w:rsid w:val="00FA6B50"/>
    <w:rsid w:val="00FB57F1"/>
    <w:rsid w:val="00FD4936"/>
    <w:rsid w:val="00FE2D6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rPr>
      <w:kern w:val="2"/>
      <w:sz w:val="21"/>
      <w:szCs w:val="24"/>
    </w:rPr>
  </w:style>
  <w:style w:type="paragraph" w:styleId="1">
    <w:name w:val="heading 1"/>
    <w:basedOn w:val="a"/>
    <w:next w:val="a"/>
    <w:link w:val="1Char"/>
    <w:qFormat/>
    <w:pPr>
      <w:keepNext/>
      <w:keepLines/>
      <w:spacing w:before="340" w:after="330" w:line="578" w:lineRule="auto"/>
      <w:outlineLvl w:val="0"/>
    </w:pPr>
    <w:rPr>
      <w:b/>
      <w:bCs/>
      <w:kern w:val="44"/>
      <w:sz w:val="44"/>
      <w:szCs w:val="4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link w:val="Char"/>
    <w:uiPriority w:val="99"/>
    <w:pPr>
      <w:tabs>
        <w:tab w:val="center" w:pos="4153"/>
        <w:tab w:val="right" w:pos="8306"/>
      </w:tabs>
      <w:snapToGrid w:val="0"/>
      <w:jc w:val="left"/>
    </w:pPr>
    <w:rPr>
      <w:sz w:val="18"/>
      <w:szCs w:val="18"/>
    </w:rPr>
  </w:style>
  <w:style w:type="character" w:styleId="a4">
    <w:name w:val="page number"/>
    <w:basedOn w:val="a0"/>
  </w:style>
  <w:style w:type="paragraph" w:styleId="a5">
    <w:name w:val="header"/>
    <w:basedOn w:val="a"/>
    <w:link w:val="Char0"/>
    <w:pPr>
      <w:pBdr>
        <w:bottom w:val="single" w:sz="6" w:space="1" w:color="auto"/>
      </w:pBdr>
      <w:tabs>
        <w:tab w:val="center" w:pos="4153"/>
        <w:tab w:val="right" w:pos="8306"/>
      </w:tabs>
      <w:snapToGrid w:val="0"/>
      <w:jc w:val="center"/>
    </w:pPr>
    <w:rPr>
      <w:sz w:val="18"/>
      <w:szCs w:val="18"/>
    </w:rPr>
  </w:style>
  <w:style w:type="character" w:customStyle="1" w:styleId="Char0">
    <w:name w:val="页眉 Char"/>
    <w:link w:val="a5"/>
    <w:rPr>
      <w:kern w:val="2"/>
      <w:sz w:val="18"/>
      <w:szCs w:val="18"/>
    </w:rPr>
  </w:style>
  <w:style w:type="paragraph" w:styleId="a6">
    <w:name w:val="List Paragraph"/>
    <w:basedOn w:val="a"/>
    <w:uiPriority w:val="34"/>
    <w:qFormat/>
    <w:pPr>
      <w:ind w:firstLineChars="200" w:firstLine="420"/>
    </w:pPr>
  </w:style>
  <w:style w:type="paragraph" w:styleId="a7">
    <w:name w:val="Balloon Text"/>
    <w:basedOn w:val="a"/>
    <w:link w:val="Char1"/>
    <w:rPr>
      <w:sz w:val="18"/>
      <w:szCs w:val="18"/>
    </w:rPr>
  </w:style>
  <w:style w:type="character" w:customStyle="1" w:styleId="Char1">
    <w:name w:val="批注框文本 Char"/>
    <w:link w:val="a7"/>
    <w:rPr>
      <w:kern w:val="2"/>
      <w:sz w:val="18"/>
      <w:szCs w:val="18"/>
    </w:rPr>
  </w:style>
  <w:style w:type="paragraph" w:styleId="a8">
    <w:name w:val="Normal (Web)"/>
    <w:basedOn w:val="a"/>
    <w:rPr>
      <w:sz w:val="24"/>
    </w:rPr>
  </w:style>
  <w:style w:type="table" w:styleId="-1">
    <w:name w:val="Light List Accent 1"/>
    <w:basedOn w:val="a1"/>
    <w:uiPriority w:val="61"/>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character" w:customStyle="1" w:styleId="Char">
    <w:name w:val="页脚 Char"/>
    <w:link w:val="a3"/>
    <w:uiPriority w:val="99"/>
    <w:rPr>
      <w:kern w:val="2"/>
      <w:sz w:val="18"/>
      <w:szCs w:val="18"/>
    </w:rPr>
  </w:style>
  <w:style w:type="table" w:styleId="a9">
    <w:name w:val="Table Grid"/>
    <w:basedOn w:val="a1"/>
    <w:uiPriority w:val="59"/>
    <w:rPr>
      <w:rFonts w:ascii="Calibri" w:hAnsi="Calibr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Char">
    <w:name w:val="标题 1 Char"/>
    <w:link w:val="1"/>
    <w:rPr>
      <w:b/>
      <w:bCs/>
      <w:kern w:val="44"/>
      <w:sz w:val="44"/>
      <w:szCs w:val="44"/>
    </w:rPr>
  </w:style>
  <w:style w:type="paragraph" w:styleId="TOC">
    <w:name w:val="TOC Heading"/>
    <w:basedOn w:val="1"/>
    <w:next w:val="a"/>
    <w:uiPriority w:val="39"/>
    <w:qFormat/>
    <w:pPr>
      <w:widowControl/>
      <w:spacing w:before="480" w:after="0" w:line="276" w:lineRule="auto"/>
      <w:jc w:val="left"/>
      <w:outlineLvl w:val="9"/>
    </w:pPr>
    <w:rPr>
      <w:rFonts w:ascii="Cambria" w:hAnsi="Cambria"/>
      <w:color w:val="365F91"/>
      <w:kern w:val="0"/>
      <w:sz w:val="28"/>
      <w:szCs w:val="28"/>
    </w:rPr>
  </w:style>
  <w:style w:type="paragraph" w:styleId="2">
    <w:name w:val="toc 2"/>
    <w:basedOn w:val="a"/>
    <w:next w:val="a"/>
    <w:uiPriority w:val="39"/>
    <w:pPr>
      <w:ind w:leftChars="200" w:left="420"/>
    </w:pPr>
  </w:style>
  <w:style w:type="character" w:styleId="aa">
    <w:name w:val="Hyperlink"/>
    <w:uiPriority w:val="99"/>
    <w:rPr>
      <w:color w:val="0000FF"/>
      <w:u w:val="single"/>
    </w:rPr>
  </w:style>
  <w:style w:type="paragraph" w:styleId="3">
    <w:name w:val="toc 3"/>
    <w:basedOn w:val="a"/>
    <w:next w:val="a"/>
    <w:pPr>
      <w:ind w:leftChars="400" w:left="840"/>
    </w:pPr>
  </w:style>
  <w:style w:type="paragraph" w:styleId="10">
    <w:name w:val="toc 1"/>
    <w:basedOn w:val="a"/>
    <w:next w:val="a"/>
    <w:uiPriority w:val="39"/>
  </w:style>
  <w:style w:type="paragraph" w:styleId="ab">
    <w:name w:val="Title"/>
    <w:basedOn w:val="a"/>
    <w:next w:val="a"/>
    <w:link w:val="Char2"/>
    <w:qFormat/>
    <w:pPr>
      <w:spacing w:before="240" w:after="60"/>
      <w:jc w:val="left"/>
      <w:outlineLvl w:val="0"/>
    </w:pPr>
    <w:rPr>
      <w:rFonts w:ascii="Cambria" w:hAnsi="Cambria"/>
      <w:b/>
      <w:bCs/>
      <w:sz w:val="30"/>
      <w:szCs w:val="32"/>
    </w:rPr>
  </w:style>
  <w:style w:type="character" w:customStyle="1" w:styleId="Char2">
    <w:name w:val="标题 Char"/>
    <w:link w:val="ab"/>
    <w:rPr>
      <w:rFonts w:ascii="Cambria" w:hAnsi="Cambria" w:cs="Times New Roman"/>
      <w:b/>
      <w:bCs/>
      <w:kern w:val="2"/>
      <w:sz w:val="30"/>
      <w:szCs w:val="32"/>
    </w:rPr>
  </w:style>
  <w:style w:type="paragraph" w:styleId="ac">
    <w:name w:val="Subtitle"/>
    <w:basedOn w:val="a"/>
    <w:next w:val="a"/>
    <w:link w:val="Char3"/>
    <w:qFormat/>
    <w:pPr>
      <w:spacing w:before="240" w:after="60" w:line="312" w:lineRule="auto"/>
      <w:jc w:val="left"/>
      <w:outlineLvl w:val="1"/>
    </w:pPr>
    <w:rPr>
      <w:rFonts w:ascii="Cambria" w:hAnsi="Cambria"/>
      <w:b/>
      <w:bCs/>
      <w:kern w:val="28"/>
      <w:sz w:val="28"/>
      <w:szCs w:val="32"/>
    </w:rPr>
  </w:style>
  <w:style w:type="character" w:customStyle="1" w:styleId="Char3">
    <w:name w:val="副标题 Char"/>
    <w:link w:val="ac"/>
    <w:rPr>
      <w:rFonts w:ascii="Cambria" w:hAnsi="Cambria" w:cs="Times New Roman"/>
      <w:b/>
      <w:bCs/>
      <w:kern w:val="28"/>
      <w:sz w:val="28"/>
      <w:szCs w:val="32"/>
    </w:rPr>
  </w:style>
  <w:style w:type="table" w:styleId="1-1">
    <w:name w:val="Medium Shading 1 Accent 1"/>
    <w:basedOn w:val="a1"/>
    <w:uiPriority w:val="63"/>
    <w:rsid w:val="00D02F13"/>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rPr>
      <w:kern w:val="2"/>
      <w:sz w:val="21"/>
      <w:szCs w:val="24"/>
    </w:rPr>
  </w:style>
  <w:style w:type="paragraph" w:styleId="1">
    <w:name w:val="heading 1"/>
    <w:basedOn w:val="a"/>
    <w:next w:val="a"/>
    <w:link w:val="1Char"/>
    <w:qFormat/>
    <w:pPr>
      <w:keepNext/>
      <w:keepLines/>
      <w:spacing w:before="340" w:after="330" w:line="578" w:lineRule="auto"/>
      <w:outlineLvl w:val="0"/>
    </w:pPr>
    <w:rPr>
      <w:b/>
      <w:bCs/>
      <w:kern w:val="44"/>
      <w:sz w:val="44"/>
      <w:szCs w:val="4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link w:val="Char"/>
    <w:uiPriority w:val="99"/>
    <w:pPr>
      <w:tabs>
        <w:tab w:val="center" w:pos="4153"/>
        <w:tab w:val="right" w:pos="8306"/>
      </w:tabs>
      <w:snapToGrid w:val="0"/>
      <w:jc w:val="left"/>
    </w:pPr>
    <w:rPr>
      <w:sz w:val="18"/>
      <w:szCs w:val="18"/>
    </w:rPr>
  </w:style>
  <w:style w:type="character" w:styleId="a4">
    <w:name w:val="page number"/>
    <w:basedOn w:val="a0"/>
  </w:style>
  <w:style w:type="paragraph" w:styleId="a5">
    <w:name w:val="header"/>
    <w:basedOn w:val="a"/>
    <w:link w:val="Char0"/>
    <w:pPr>
      <w:pBdr>
        <w:bottom w:val="single" w:sz="6" w:space="1" w:color="auto"/>
      </w:pBdr>
      <w:tabs>
        <w:tab w:val="center" w:pos="4153"/>
        <w:tab w:val="right" w:pos="8306"/>
      </w:tabs>
      <w:snapToGrid w:val="0"/>
      <w:jc w:val="center"/>
    </w:pPr>
    <w:rPr>
      <w:sz w:val="18"/>
      <w:szCs w:val="18"/>
    </w:rPr>
  </w:style>
  <w:style w:type="character" w:customStyle="1" w:styleId="Char0">
    <w:name w:val="页眉 Char"/>
    <w:link w:val="a5"/>
    <w:rPr>
      <w:kern w:val="2"/>
      <w:sz w:val="18"/>
      <w:szCs w:val="18"/>
    </w:rPr>
  </w:style>
  <w:style w:type="paragraph" w:styleId="a6">
    <w:name w:val="List Paragraph"/>
    <w:basedOn w:val="a"/>
    <w:uiPriority w:val="34"/>
    <w:qFormat/>
    <w:pPr>
      <w:ind w:firstLineChars="200" w:firstLine="420"/>
    </w:pPr>
  </w:style>
  <w:style w:type="paragraph" w:styleId="a7">
    <w:name w:val="Balloon Text"/>
    <w:basedOn w:val="a"/>
    <w:link w:val="Char1"/>
    <w:rPr>
      <w:sz w:val="18"/>
      <w:szCs w:val="18"/>
    </w:rPr>
  </w:style>
  <w:style w:type="character" w:customStyle="1" w:styleId="Char1">
    <w:name w:val="批注框文本 Char"/>
    <w:link w:val="a7"/>
    <w:rPr>
      <w:kern w:val="2"/>
      <w:sz w:val="18"/>
      <w:szCs w:val="18"/>
    </w:rPr>
  </w:style>
  <w:style w:type="paragraph" w:styleId="a8">
    <w:name w:val="Normal (Web)"/>
    <w:basedOn w:val="a"/>
    <w:rPr>
      <w:sz w:val="24"/>
    </w:rPr>
  </w:style>
  <w:style w:type="table" w:styleId="-1">
    <w:name w:val="Light List Accent 1"/>
    <w:basedOn w:val="a1"/>
    <w:uiPriority w:val="61"/>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character" w:customStyle="1" w:styleId="Char">
    <w:name w:val="页脚 Char"/>
    <w:link w:val="a3"/>
    <w:uiPriority w:val="99"/>
    <w:rPr>
      <w:kern w:val="2"/>
      <w:sz w:val="18"/>
      <w:szCs w:val="18"/>
    </w:rPr>
  </w:style>
  <w:style w:type="table" w:styleId="a9">
    <w:name w:val="Table Grid"/>
    <w:basedOn w:val="a1"/>
    <w:uiPriority w:val="59"/>
    <w:rPr>
      <w:rFonts w:ascii="Calibri" w:hAnsi="Calibr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Char">
    <w:name w:val="标题 1 Char"/>
    <w:link w:val="1"/>
    <w:rPr>
      <w:b/>
      <w:bCs/>
      <w:kern w:val="44"/>
      <w:sz w:val="44"/>
      <w:szCs w:val="44"/>
    </w:rPr>
  </w:style>
  <w:style w:type="paragraph" w:styleId="TOC">
    <w:name w:val="TOC Heading"/>
    <w:basedOn w:val="1"/>
    <w:next w:val="a"/>
    <w:uiPriority w:val="39"/>
    <w:qFormat/>
    <w:pPr>
      <w:widowControl/>
      <w:spacing w:before="480" w:after="0" w:line="276" w:lineRule="auto"/>
      <w:jc w:val="left"/>
      <w:outlineLvl w:val="9"/>
    </w:pPr>
    <w:rPr>
      <w:rFonts w:ascii="Cambria" w:hAnsi="Cambria"/>
      <w:color w:val="365F91"/>
      <w:kern w:val="0"/>
      <w:sz w:val="28"/>
      <w:szCs w:val="28"/>
    </w:rPr>
  </w:style>
  <w:style w:type="paragraph" w:styleId="2">
    <w:name w:val="toc 2"/>
    <w:basedOn w:val="a"/>
    <w:next w:val="a"/>
    <w:uiPriority w:val="39"/>
    <w:pPr>
      <w:ind w:leftChars="200" w:left="420"/>
    </w:pPr>
  </w:style>
  <w:style w:type="character" w:styleId="aa">
    <w:name w:val="Hyperlink"/>
    <w:uiPriority w:val="99"/>
    <w:rPr>
      <w:color w:val="0000FF"/>
      <w:u w:val="single"/>
    </w:rPr>
  </w:style>
  <w:style w:type="paragraph" w:styleId="3">
    <w:name w:val="toc 3"/>
    <w:basedOn w:val="a"/>
    <w:next w:val="a"/>
    <w:pPr>
      <w:ind w:leftChars="400" w:left="840"/>
    </w:pPr>
  </w:style>
  <w:style w:type="paragraph" w:styleId="10">
    <w:name w:val="toc 1"/>
    <w:basedOn w:val="a"/>
    <w:next w:val="a"/>
    <w:uiPriority w:val="39"/>
  </w:style>
  <w:style w:type="paragraph" w:styleId="ab">
    <w:name w:val="Title"/>
    <w:basedOn w:val="a"/>
    <w:next w:val="a"/>
    <w:link w:val="Char2"/>
    <w:qFormat/>
    <w:pPr>
      <w:spacing w:before="240" w:after="60"/>
      <w:jc w:val="left"/>
      <w:outlineLvl w:val="0"/>
    </w:pPr>
    <w:rPr>
      <w:rFonts w:ascii="Cambria" w:hAnsi="Cambria"/>
      <w:b/>
      <w:bCs/>
      <w:sz w:val="30"/>
      <w:szCs w:val="32"/>
    </w:rPr>
  </w:style>
  <w:style w:type="character" w:customStyle="1" w:styleId="Char2">
    <w:name w:val="标题 Char"/>
    <w:link w:val="ab"/>
    <w:rPr>
      <w:rFonts w:ascii="Cambria" w:hAnsi="Cambria" w:cs="Times New Roman"/>
      <w:b/>
      <w:bCs/>
      <w:kern w:val="2"/>
      <w:sz w:val="30"/>
      <w:szCs w:val="32"/>
    </w:rPr>
  </w:style>
  <w:style w:type="paragraph" w:styleId="ac">
    <w:name w:val="Subtitle"/>
    <w:basedOn w:val="a"/>
    <w:next w:val="a"/>
    <w:link w:val="Char3"/>
    <w:qFormat/>
    <w:pPr>
      <w:spacing w:before="240" w:after="60" w:line="312" w:lineRule="auto"/>
      <w:jc w:val="left"/>
      <w:outlineLvl w:val="1"/>
    </w:pPr>
    <w:rPr>
      <w:rFonts w:ascii="Cambria" w:hAnsi="Cambria"/>
      <w:b/>
      <w:bCs/>
      <w:kern w:val="28"/>
      <w:sz w:val="28"/>
      <w:szCs w:val="32"/>
    </w:rPr>
  </w:style>
  <w:style w:type="character" w:customStyle="1" w:styleId="Char3">
    <w:name w:val="副标题 Char"/>
    <w:link w:val="ac"/>
    <w:rPr>
      <w:rFonts w:ascii="Cambria" w:hAnsi="Cambria" w:cs="Times New Roman"/>
      <w:b/>
      <w:bCs/>
      <w:kern w:val="28"/>
      <w:sz w:val="28"/>
      <w:szCs w:val="32"/>
    </w:rPr>
  </w:style>
  <w:style w:type="table" w:styleId="1-1">
    <w:name w:val="Medium Shading 1 Accent 1"/>
    <w:basedOn w:val="a1"/>
    <w:uiPriority w:val="63"/>
    <w:rsid w:val="00D02F13"/>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8420356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9.png"/><Relationship Id="rId26" Type="http://schemas.openxmlformats.org/officeDocument/2006/relationships/image" Target="media/image13.png"/><Relationship Id="rId39" Type="http://schemas.openxmlformats.org/officeDocument/2006/relationships/header" Target="header1.xml"/><Relationship Id="rId3" Type="http://schemas.openxmlformats.org/officeDocument/2006/relationships/styles" Target="styles.xml"/><Relationship Id="rId21" Type="http://schemas.openxmlformats.org/officeDocument/2006/relationships/image" Target="media/image11.png"/><Relationship Id="rId34" Type="http://schemas.openxmlformats.org/officeDocument/2006/relationships/image" Target="media/image16.jpeg"/><Relationship Id="rId42"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8.png"/><Relationship Id="rId25" Type="http://schemas.openxmlformats.org/officeDocument/2006/relationships/chart" Target="charts/chart5.xml"/><Relationship Id="rId33" Type="http://schemas.openxmlformats.org/officeDocument/2006/relationships/image" Target="media/image15.jpeg"/><Relationship Id="rId38" Type="http://schemas.openxmlformats.org/officeDocument/2006/relationships/image" Target="media/image20.jpeg"/><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chart" Target="charts/chart2.xml"/><Relationship Id="rId29" Type="http://schemas.openxmlformats.org/officeDocument/2006/relationships/chart" Target="charts/chart8.xml"/><Relationship Id="rId41"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chart" Target="charts/chart4.xml"/><Relationship Id="rId32" Type="http://schemas.openxmlformats.org/officeDocument/2006/relationships/image" Target="media/image14.jpeg"/><Relationship Id="rId37" Type="http://schemas.openxmlformats.org/officeDocument/2006/relationships/image" Target="media/image19.jpeg"/><Relationship Id="rId40"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chart" Target="charts/chart1.xml"/><Relationship Id="rId23" Type="http://schemas.openxmlformats.org/officeDocument/2006/relationships/chart" Target="charts/chart3.xml"/><Relationship Id="rId28" Type="http://schemas.openxmlformats.org/officeDocument/2006/relationships/chart" Target="charts/chart7.xml"/><Relationship Id="rId36" Type="http://schemas.openxmlformats.org/officeDocument/2006/relationships/image" Target="media/image18.jpeg"/><Relationship Id="rId10" Type="http://schemas.openxmlformats.org/officeDocument/2006/relationships/image" Target="media/image2.jpeg"/><Relationship Id="rId19" Type="http://schemas.openxmlformats.org/officeDocument/2006/relationships/image" Target="media/image10.png"/><Relationship Id="rId31" Type="http://schemas.openxmlformats.org/officeDocument/2006/relationships/chart" Target="charts/chart10.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2.png"/><Relationship Id="rId27" Type="http://schemas.openxmlformats.org/officeDocument/2006/relationships/chart" Target="charts/chart6.xml"/><Relationship Id="rId30" Type="http://schemas.openxmlformats.org/officeDocument/2006/relationships/chart" Target="charts/chart9.xml"/><Relationship Id="rId35" Type="http://schemas.openxmlformats.org/officeDocument/2006/relationships/image" Target="media/image17.jpeg"/><Relationship Id="rId43" Type="http://schemas.openxmlformats.org/officeDocument/2006/relationships/theme" Target="theme/theme1.xm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Office_Excel_2007_Workbook1.xlsx"/><Relationship Id="rId1" Type="http://schemas.openxmlformats.org/officeDocument/2006/relationships/themeOverride" Target="../theme/themeOverride1.xml"/></Relationships>
</file>

<file path=word/charts/_rels/chart10.xml.rels><?xml version="1.0" encoding="UTF-8" standalone="yes"?>
<Relationships xmlns="http://schemas.openxmlformats.org/package/2006/relationships"><Relationship Id="rId2" Type="http://schemas.openxmlformats.org/officeDocument/2006/relationships/package" Target="../embeddings/Microsoft_Office_Excel_2007_Workbook8.xlsx"/><Relationship Id="rId1" Type="http://schemas.openxmlformats.org/officeDocument/2006/relationships/themeOverride" Target="../theme/themeOverride10.xml"/></Relationships>
</file>

<file path=word/charts/_rels/chart2.xml.rels><?xml version="1.0" encoding="UTF-8" standalone="yes"?>
<Relationships xmlns="http://schemas.openxmlformats.org/package/2006/relationships"><Relationship Id="rId2" Type="http://schemas.openxmlformats.org/officeDocument/2006/relationships/oleObject" Target="file:///C:\Users\Administrator\Desktop\&#22270;&#34920;.xlsx" TargetMode="External"/><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2" Type="http://schemas.openxmlformats.org/officeDocument/2006/relationships/package" Target="../embeddings/Microsoft_Office_Excel_2007_Workbook2.xlsx"/><Relationship Id="rId1" Type="http://schemas.openxmlformats.org/officeDocument/2006/relationships/themeOverride" Target="../theme/themeOverride3.xml"/></Relationships>
</file>

<file path=word/charts/_rels/chart4.xml.rels><?xml version="1.0" encoding="UTF-8" standalone="yes"?>
<Relationships xmlns="http://schemas.openxmlformats.org/package/2006/relationships"><Relationship Id="rId2" Type="http://schemas.openxmlformats.org/officeDocument/2006/relationships/package" Target="../embeddings/Microsoft_Office_Excel_2007_Workbook3.xlsx"/><Relationship Id="rId1" Type="http://schemas.openxmlformats.org/officeDocument/2006/relationships/themeOverride" Target="../theme/themeOverride4.xml"/></Relationships>
</file>

<file path=word/charts/_rels/chart5.xml.rels><?xml version="1.0" encoding="UTF-8" standalone="yes"?>
<Relationships xmlns="http://schemas.openxmlformats.org/package/2006/relationships"><Relationship Id="rId2" Type="http://schemas.openxmlformats.org/officeDocument/2006/relationships/package" Target="../embeddings/Microsoft_Office_Excel_2007_Workbook4.xlsx"/><Relationship Id="rId1" Type="http://schemas.openxmlformats.org/officeDocument/2006/relationships/themeOverride" Target="../theme/themeOverride5.xml"/></Relationships>
</file>

<file path=word/charts/_rels/chart6.xml.rels><?xml version="1.0" encoding="UTF-8" standalone="yes"?>
<Relationships xmlns="http://schemas.openxmlformats.org/package/2006/relationships"><Relationship Id="rId2" Type="http://schemas.openxmlformats.org/officeDocument/2006/relationships/package" Target="../embeddings/Microsoft_Office_Excel_2007_Workbook5.xlsx"/><Relationship Id="rId1" Type="http://schemas.openxmlformats.org/officeDocument/2006/relationships/themeOverride" Target="../theme/themeOverride6.xml"/></Relationships>
</file>

<file path=word/charts/_rels/chart7.xml.rels><?xml version="1.0" encoding="UTF-8" standalone="yes"?>
<Relationships xmlns="http://schemas.openxmlformats.org/package/2006/relationships"><Relationship Id="rId2" Type="http://schemas.openxmlformats.org/officeDocument/2006/relationships/package" Target="../embeddings/Microsoft_Office_Excel_2007_Workbook6.xlsx"/><Relationship Id="rId1" Type="http://schemas.openxmlformats.org/officeDocument/2006/relationships/themeOverride" Target="../theme/themeOverride7.xml"/></Relationships>
</file>

<file path=word/charts/_rels/chart8.xml.rels><?xml version="1.0" encoding="UTF-8" standalone="yes"?>
<Relationships xmlns="http://schemas.openxmlformats.org/package/2006/relationships"><Relationship Id="rId2" Type="http://schemas.openxmlformats.org/officeDocument/2006/relationships/oleObject" Target="file:///C:\Users\Administrator\Desktop\&#22270;&#34920;.xlsx" TargetMode="External"/><Relationship Id="rId1" Type="http://schemas.openxmlformats.org/officeDocument/2006/relationships/themeOverride" Target="../theme/themeOverride8.xml"/></Relationships>
</file>

<file path=word/charts/_rels/chart9.xml.rels><?xml version="1.0" encoding="UTF-8" standalone="yes"?>
<Relationships xmlns="http://schemas.openxmlformats.org/package/2006/relationships"><Relationship Id="rId2" Type="http://schemas.openxmlformats.org/officeDocument/2006/relationships/package" Target="../embeddings/Microsoft_Office_Excel_2007_Workbook7.xlsx"/><Relationship Id="rId1" Type="http://schemas.openxmlformats.org/officeDocument/2006/relationships/themeOverride" Target="../theme/themeOverride9.xm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zh-CN"/>
  <c:roundedCorners val="1"/>
  <c:style val="2"/>
  <c:clrMapOvr bg1="lt1" tx1="dk1" bg2="lt2" tx2="dk2" accent1="accent1" accent2="accent2" accent3="accent3" accent4="accent4" accent5="accent5" accent6="accent6" hlink="hlink" folHlink="folHlink"/>
  <c:chart>
    <c:title>
      <c:tx>
        <c:rich>
          <a:bodyPr/>
          <a:lstStyle/>
          <a:p>
            <a:pPr>
              <a:defRPr/>
            </a:pPr>
            <a:r>
              <a:rPr lang="zh-CN" altLang="en-US" sz="1600" b="0" i="0" u="none" strike="noStrike" baseline="0">
                <a:effectLst/>
              </a:rPr>
              <a:t>图</a:t>
            </a:r>
            <a:r>
              <a:rPr lang="en-US" altLang="zh-CN" sz="1600" b="0" i="0" u="none" strike="noStrike" baseline="0">
                <a:effectLst/>
              </a:rPr>
              <a:t>1</a:t>
            </a:r>
            <a:r>
              <a:rPr lang="zh-CN" altLang="en-US" sz="1600" b="0" i="0" u="none" strike="noStrike" baseline="0">
                <a:effectLst/>
              </a:rPr>
              <a:t>：</a:t>
            </a:r>
            <a:r>
              <a:rPr lang="zh-CN" altLang="zh-CN" sz="1600" b="0" i="0" u="none" strike="noStrike" baseline="0">
                <a:effectLst/>
              </a:rPr>
              <a:t>武汉市</a:t>
            </a:r>
            <a:r>
              <a:rPr lang="en-US" altLang="zh-CN" sz="1600" b="0" i="0" u="none" strike="noStrike" baseline="0">
                <a:effectLst/>
              </a:rPr>
              <a:t>2007</a:t>
            </a:r>
            <a:r>
              <a:rPr lang="zh-CN" altLang="zh-CN" sz="1600" b="0" i="0" u="none" strike="noStrike" baseline="0">
                <a:effectLst/>
              </a:rPr>
              <a:t>年—</a:t>
            </a:r>
            <a:r>
              <a:rPr lang="en-US" altLang="zh-CN" sz="1600" b="0" i="0" u="none" strike="noStrike" baseline="0">
                <a:effectLst/>
              </a:rPr>
              <a:t>2013</a:t>
            </a:r>
            <a:r>
              <a:rPr lang="zh-CN" altLang="zh-CN" sz="1600" b="0" i="0" u="none" strike="noStrike" baseline="0">
                <a:effectLst/>
              </a:rPr>
              <a:t>年人口变动情况</a:t>
            </a:r>
            <a:endParaRPr lang="zh-CN" altLang="en-US" sz="1600" b="0"/>
          </a:p>
        </c:rich>
      </c:tx>
      <c:overlay val="1"/>
      <c:spPr>
        <a:effectLst>
          <a:softEdge rad="635000"/>
        </a:effectLst>
      </c:spPr>
    </c:title>
    <c:autoTitleDeleted val="0"/>
    <c:plotArea>
      <c:layout/>
      <c:lineChart>
        <c:grouping val="standard"/>
        <c:varyColors val="1"/>
        <c:ser>
          <c:idx val="0"/>
          <c:order val="0"/>
          <c:tx>
            <c:strRef>
              <c:f>Sheet1!$B$1</c:f>
              <c:strCache>
                <c:ptCount val="1"/>
                <c:pt idx="0">
                  <c:v>自然增长人口</c:v>
                </c:pt>
              </c:strCache>
            </c:strRef>
          </c:tx>
          <c:spPr>
            <a:ln w="19050">
              <a:solidFill>
                <a:schemeClr val="tx1"/>
              </a:solidFill>
            </a:ln>
          </c:spPr>
          <c:marker>
            <c:symbol val="none"/>
          </c:marker>
          <c:cat>
            <c:strRef>
              <c:f>Sheet1!$A$2:$A$5</c:f>
              <c:strCache>
                <c:ptCount val="4"/>
                <c:pt idx="0">
                  <c:v>2010年</c:v>
                </c:pt>
                <c:pt idx="1">
                  <c:v>2011年</c:v>
                </c:pt>
                <c:pt idx="2">
                  <c:v>2012年</c:v>
                </c:pt>
                <c:pt idx="3">
                  <c:v>2013年</c:v>
                </c:pt>
              </c:strCache>
            </c:strRef>
          </c:cat>
          <c:val>
            <c:numRef>
              <c:f>Sheet1!$B$2:$B$5</c:f>
              <c:numCache>
                <c:formatCode>General</c:formatCode>
                <c:ptCount val="4"/>
                <c:pt idx="0">
                  <c:v>13281</c:v>
                </c:pt>
                <c:pt idx="1">
                  <c:v>17202</c:v>
                </c:pt>
                <c:pt idx="2">
                  <c:v>42744</c:v>
                </c:pt>
                <c:pt idx="3">
                  <c:v>51760</c:v>
                </c:pt>
              </c:numCache>
            </c:numRef>
          </c:val>
          <c:smooth val="1"/>
        </c:ser>
        <c:ser>
          <c:idx val="1"/>
          <c:order val="1"/>
          <c:tx>
            <c:strRef>
              <c:f>Sheet1!$C$1</c:f>
              <c:strCache>
                <c:ptCount val="1"/>
                <c:pt idx="0">
                  <c:v>净迁移人口</c:v>
                </c:pt>
              </c:strCache>
            </c:strRef>
          </c:tx>
          <c:spPr>
            <a:ln w="19050">
              <a:solidFill>
                <a:schemeClr val="tx1"/>
              </a:solidFill>
            </a:ln>
          </c:spPr>
          <c:marker>
            <c:symbol val="none"/>
          </c:marker>
          <c:cat>
            <c:strRef>
              <c:f>Sheet1!$A$2:$A$5</c:f>
              <c:strCache>
                <c:ptCount val="4"/>
                <c:pt idx="0">
                  <c:v>2010年</c:v>
                </c:pt>
                <c:pt idx="1">
                  <c:v>2011年</c:v>
                </c:pt>
                <c:pt idx="2">
                  <c:v>2012年</c:v>
                </c:pt>
                <c:pt idx="3">
                  <c:v>2013年</c:v>
                </c:pt>
              </c:strCache>
            </c:strRef>
          </c:cat>
          <c:val>
            <c:numRef>
              <c:f>Sheet1!$C$2:$C$5</c:f>
              <c:numCache>
                <c:formatCode>General</c:formatCode>
                <c:ptCount val="4"/>
                <c:pt idx="0">
                  <c:v>-26688</c:v>
                </c:pt>
                <c:pt idx="1">
                  <c:v>-49364</c:v>
                </c:pt>
                <c:pt idx="2">
                  <c:v>-37774</c:v>
                </c:pt>
                <c:pt idx="3">
                  <c:v>-25132</c:v>
                </c:pt>
              </c:numCache>
            </c:numRef>
          </c:val>
          <c:smooth val="1"/>
        </c:ser>
        <c:dLbls>
          <c:showLegendKey val="0"/>
          <c:showVal val="0"/>
          <c:showCatName val="0"/>
          <c:showSerName val="0"/>
          <c:showPercent val="0"/>
          <c:showBubbleSize val="0"/>
        </c:dLbls>
        <c:hiLowLines/>
        <c:marker val="1"/>
        <c:smooth val="0"/>
        <c:axId val="128954368"/>
        <c:axId val="128955904"/>
      </c:lineChart>
      <c:catAx>
        <c:axId val="128954368"/>
        <c:scaling>
          <c:orientation val="minMax"/>
        </c:scaling>
        <c:delete val="1"/>
        <c:axPos val="b"/>
        <c:majorTickMark val="none"/>
        <c:minorTickMark val="cross"/>
        <c:tickLblPos val="nextTo"/>
        <c:crossAx val="128955904"/>
        <c:crosses val="autoZero"/>
        <c:auto val="1"/>
        <c:lblAlgn val="ctr"/>
        <c:lblOffset val="100"/>
        <c:noMultiLvlLbl val="1"/>
      </c:catAx>
      <c:valAx>
        <c:axId val="128955904"/>
        <c:scaling>
          <c:orientation val="minMax"/>
        </c:scaling>
        <c:delete val="1"/>
        <c:axPos val="l"/>
        <c:majorGridlines/>
        <c:title>
          <c:tx>
            <c:rich>
              <a:bodyPr/>
              <a:lstStyle/>
              <a:p>
                <a:pPr>
                  <a:defRPr/>
                </a:pPr>
                <a:r>
                  <a:rPr lang="zh-CN" altLang="en-US"/>
                  <a:t>人口数量坐</a:t>
                </a:r>
              </a:p>
            </c:rich>
          </c:tx>
          <c:overlay val="1"/>
        </c:title>
        <c:numFmt formatCode="General" sourceLinked="1"/>
        <c:majorTickMark val="cross"/>
        <c:minorTickMark val="cross"/>
        <c:tickLblPos val="nextTo"/>
        <c:crossAx val="128954368"/>
        <c:crosses val="autoZero"/>
        <c:crossBetween val="between"/>
      </c:valAx>
      <c:spPr>
        <a:gradFill>
          <a:gsLst>
            <a:gs pos="0">
              <a:srgbClr val="5E9EFF"/>
            </a:gs>
            <a:gs pos="39999">
              <a:srgbClr val="85C2FF"/>
            </a:gs>
            <a:gs pos="70000">
              <a:srgbClr val="C4D6EB"/>
            </a:gs>
            <a:gs pos="100000">
              <a:srgbClr val="FFEBFA"/>
            </a:gs>
          </a:gsLst>
          <a:lin ang="5400000" scaled="0"/>
        </a:gradFill>
      </c:spPr>
    </c:plotArea>
    <c:legend>
      <c:legendPos val="r"/>
      <c:overlay val="1"/>
    </c:legend>
    <c:plotVisOnly val="1"/>
    <c:dispBlanksAs val="gap"/>
    <c:showDLblsOverMax val="1"/>
  </c:chart>
  <c:spPr>
    <a:gradFill>
      <a:gsLst>
        <a:gs pos="0">
          <a:srgbClr val="5E9EFF"/>
        </a:gs>
        <a:gs pos="39999">
          <a:srgbClr val="85C2FF"/>
        </a:gs>
        <a:gs pos="70000">
          <a:srgbClr val="C4D6EB"/>
        </a:gs>
        <a:gs pos="100000">
          <a:srgbClr val="FFEBFA"/>
        </a:gs>
      </a:gsLst>
      <a:lin ang="5400000" scaled="0"/>
    </a:gradFill>
    <a:ln>
      <a:noFill/>
    </a:ln>
    <a:effectLst>
      <a:softEdge rad="127000"/>
    </a:effectLst>
  </c:spPr>
  <c:externalData r:id="rId2">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a:pPr>
            <a:r>
              <a:rPr lang="en-US" altLang="zh-CN"/>
              <a:t>M</a:t>
            </a:r>
            <a:r>
              <a:rPr lang="zh-CN" altLang="en-US"/>
              <a:t>表</a:t>
            </a:r>
            <a:r>
              <a:rPr lang="zh-CN" altLang="en-US" baseline="0"/>
              <a:t> </a:t>
            </a:r>
            <a:r>
              <a:rPr lang="zh-CN" altLang="en-US"/>
              <a:t>不缴费原因</a:t>
            </a:r>
          </a:p>
        </c:rich>
      </c:tx>
      <c:overlay val="0"/>
    </c:title>
    <c:autoTitleDeleted val="0"/>
    <c:view3D>
      <c:rotX val="30"/>
      <c:rotY val="0"/>
      <c:rAngAx val="0"/>
      <c:perspective val="30"/>
    </c:view3D>
    <c:floor>
      <c:thickness val="0"/>
    </c:floor>
    <c:sideWall>
      <c:thickness val="0"/>
    </c:sideWall>
    <c:backWall>
      <c:thickness val="0"/>
    </c:backWall>
    <c:plotArea>
      <c:layout/>
      <c:pie3DChart>
        <c:varyColors val="1"/>
        <c:ser>
          <c:idx val="0"/>
          <c:order val="0"/>
          <c:tx>
            <c:strRef>
              <c:f>Sheet1!$B$1</c:f>
              <c:strCache>
                <c:ptCount val="1"/>
                <c:pt idx="0">
                  <c:v>不缴费原因</c:v>
                </c:pt>
              </c:strCache>
            </c:strRef>
          </c:tx>
          <c:cat>
            <c:strRef>
              <c:f>Sheet1!$A$2:$A$5</c:f>
              <c:strCache>
                <c:ptCount val="4"/>
                <c:pt idx="0">
                  <c:v>经常变更居住地</c:v>
                </c:pt>
                <c:pt idx="1">
                  <c:v>养老保险保障太小</c:v>
                </c:pt>
                <c:pt idx="2">
                  <c:v>单位不缴纳养老保险</c:v>
                </c:pt>
                <c:pt idx="3">
                  <c:v>其他</c:v>
                </c:pt>
              </c:strCache>
            </c:strRef>
          </c:cat>
          <c:val>
            <c:numRef>
              <c:f>Sheet1!$B$2:$B$5</c:f>
              <c:numCache>
                <c:formatCode>0.00%</c:formatCode>
                <c:ptCount val="4"/>
                <c:pt idx="0">
                  <c:v>0.378</c:v>
                </c:pt>
                <c:pt idx="1">
                  <c:v>0.125</c:v>
                </c:pt>
                <c:pt idx="2">
                  <c:v>0.107</c:v>
                </c:pt>
                <c:pt idx="3" formatCode="General">
                  <c:v>1.2</c:v>
                </c:pt>
              </c:numCache>
            </c:numRef>
          </c:val>
        </c:ser>
        <c:dLbls>
          <c:showLegendKey val="0"/>
          <c:showVal val="0"/>
          <c:showCatName val="0"/>
          <c:showSerName val="0"/>
          <c:showPercent val="0"/>
          <c:showBubbleSize val="0"/>
          <c:showLeaderLines val="1"/>
        </c:dLbls>
      </c:pie3DChart>
    </c:plotArea>
    <c:legend>
      <c:legendPos val="r"/>
      <c:overlay val="0"/>
    </c:legend>
    <c:plotVisOnly val="1"/>
    <c:dispBlanksAs val="gap"/>
    <c:showDLblsOverMax val="0"/>
  </c:chart>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1"/>
    </mc:Choice>
    <mc:Fallback>
      <c:style val="1"/>
    </mc:Fallback>
  </mc:AlternateContent>
  <c:clrMapOvr bg1="lt1" tx1="dk1" bg2="lt2" tx2="dk2" accent1="accent1" accent2="accent2" accent3="accent3" accent4="accent4" accent5="accent5" accent6="accent6" hlink="hlink" folHlink="folHlink"/>
  <c:chart>
    <c:title>
      <c:tx>
        <c:rich>
          <a:bodyPr/>
          <a:lstStyle/>
          <a:p>
            <a:pPr>
              <a:defRPr/>
            </a:pPr>
            <a:r>
              <a:rPr lang="en-US" altLang="zh-CN"/>
              <a:t>C</a:t>
            </a:r>
            <a:r>
              <a:rPr lang="zh-CN" altLang="en-US"/>
              <a:t>表 职业分布</a:t>
            </a:r>
            <a:endParaRPr lang="zh-CN"/>
          </a:p>
        </c:rich>
      </c:tx>
      <c:overlay val="0"/>
    </c:title>
    <c:autoTitleDeleted val="0"/>
    <c:plotArea>
      <c:layout/>
      <c:barChart>
        <c:barDir val="col"/>
        <c:grouping val="clustered"/>
        <c:varyColors val="0"/>
        <c:ser>
          <c:idx val="0"/>
          <c:order val="0"/>
          <c:invertIfNegative val="0"/>
          <c:dLbls>
            <c:showLegendKey val="0"/>
            <c:showVal val="1"/>
            <c:showCatName val="0"/>
            <c:showSerName val="0"/>
            <c:showPercent val="0"/>
            <c:showBubbleSize val="0"/>
            <c:showLeaderLines val="0"/>
          </c:dLbls>
          <c:cat>
            <c:strRef>
              <c:f>Sheet1!$A$1:$A$6</c:f>
              <c:strCache>
                <c:ptCount val="6"/>
                <c:pt idx="0">
                  <c:v>A 餐饮服务人员</c:v>
                </c:pt>
                <c:pt idx="1">
                  <c:v>B 服装小产品销售人员</c:v>
                </c:pt>
                <c:pt idx="2">
                  <c:v>C 事业单位工作人员</c:v>
                </c:pt>
                <c:pt idx="3">
                  <c:v>D 临时工</c:v>
                </c:pt>
                <c:pt idx="4">
                  <c:v>F 小商店老板</c:v>
                </c:pt>
                <c:pt idx="5">
                  <c:v>G 其他</c:v>
                </c:pt>
              </c:strCache>
            </c:strRef>
          </c:cat>
          <c:val>
            <c:numRef>
              <c:f>Sheet1!$B$1:$B$6</c:f>
              <c:numCache>
                <c:formatCode>0%</c:formatCode>
                <c:ptCount val="6"/>
                <c:pt idx="0">
                  <c:v>0.34</c:v>
                </c:pt>
                <c:pt idx="1">
                  <c:v>0.35</c:v>
                </c:pt>
                <c:pt idx="2">
                  <c:v>0.02</c:v>
                </c:pt>
                <c:pt idx="3">
                  <c:v>0.21</c:v>
                </c:pt>
                <c:pt idx="4">
                  <c:v>0.04</c:v>
                </c:pt>
                <c:pt idx="5">
                  <c:v>0.06</c:v>
                </c:pt>
              </c:numCache>
            </c:numRef>
          </c:val>
        </c:ser>
        <c:dLbls>
          <c:showLegendKey val="0"/>
          <c:showVal val="0"/>
          <c:showCatName val="0"/>
          <c:showSerName val="0"/>
          <c:showPercent val="0"/>
          <c:showBubbleSize val="0"/>
        </c:dLbls>
        <c:gapWidth val="150"/>
        <c:axId val="135475200"/>
        <c:axId val="135476736"/>
      </c:barChart>
      <c:catAx>
        <c:axId val="135475200"/>
        <c:scaling>
          <c:orientation val="minMax"/>
        </c:scaling>
        <c:delete val="0"/>
        <c:axPos val="b"/>
        <c:majorTickMark val="out"/>
        <c:minorTickMark val="none"/>
        <c:tickLblPos val="nextTo"/>
        <c:crossAx val="135476736"/>
        <c:crosses val="autoZero"/>
        <c:auto val="1"/>
        <c:lblAlgn val="ctr"/>
        <c:lblOffset val="100"/>
        <c:noMultiLvlLbl val="0"/>
      </c:catAx>
      <c:valAx>
        <c:axId val="135476736"/>
        <c:scaling>
          <c:orientation val="minMax"/>
        </c:scaling>
        <c:delete val="0"/>
        <c:axPos val="l"/>
        <c:majorGridlines/>
        <c:numFmt formatCode="0%" sourceLinked="1"/>
        <c:majorTickMark val="out"/>
        <c:minorTickMark val="none"/>
        <c:tickLblPos val="nextTo"/>
        <c:crossAx val="135475200"/>
        <c:crosses val="autoZero"/>
        <c:crossBetween val="between"/>
      </c:valAx>
    </c:plotArea>
    <c:legend>
      <c:legendPos val="t"/>
      <c:overlay val="0"/>
    </c:legend>
    <c:plotVisOnly val="1"/>
    <c:dispBlanksAs val="gap"/>
    <c:showDLblsOverMax val="0"/>
  </c:chart>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a:pPr>
            <a:r>
              <a:rPr lang="en-US" altLang="zh-CN"/>
              <a:t>F</a:t>
            </a:r>
            <a:r>
              <a:rPr lang="zh-CN" altLang="en-US"/>
              <a:t>表居住年数</a:t>
            </a:r>
          </a:p>
        </c:rich>
      </c:tx>
      <c:overlay val="0"/>
    </c:title>
    <c:autoTitleDeleted val="0"/>
    <c:view3D>
      <c:rotX val="30"/>
      <c:rotY val="0"/>
      <c:rAngAx val="0"/>
      <c:perspective val="30"/>
    </c:view3D>
    <c:floor>
      <c:thickness val="0"/>
    </c:floor>
    <c:sideWall>
      <c:thickness val="0"/>
    </c:sideWall>
    <c:backWall>
      <c:thickness val="0"/>
    </c:backWall>
    <c:plotArea>
      <c:layout/>
      <c:pie3DChart>
        <c:varyColors val="1"/>
        <c:ser>
          <c:idx val="0"/>
          <c:order val="0"/>
          <c:tx>
            <c:strRef>
              <c:f>Sheet1!$B$1</c:f>
              <c:strCache>
                <c:ptCount val="1"/>
                <c:pt idx="0">
                  <c:v>居住年份</c:v>
                </c:pt>
              </c:strCache>
            </c:strRef>
          </c:tx>
          <c:explosion val="25"/>
          <c:cat>
            <c:strRef>
              <c:f>Sheet1!$A$2:$A$4</c:f>
              <c:strCache>
                <c:ptCount val="3"/>
                <c:pt idx="0">
                  <c:v>3年以下</c:v>
                </c:pt>
                <c:pt idx="1">
                  <c:v>3至5年</c:v>
                </c:pt>
                <c:pt idx="2">
                  <c:v>5年以上</c:v>
                </c:pt>
              </c:strCache>
            </c:strRef>
          </c:cat>
          <c:val>
            <c:numRef>
              <c:f>Sheet1!$B$2:$B$4</c:f>
              <c:numCache>
                <c:formatCode>0%</c:formatCode>
                <c:ptCount val="3"/>
                <c:pt idx="0">
                  <c:v>0.51</c:v>
                </c:pt>
                <c:pt idx="1">
                  <c:v>0.22</c:v>
                </c:pt>
                <c:pt idx="2">
                  <c:v>0.27</c:v>
                </c:pt>
              </c:numCache>
            </c:numRef>
          </c:val>
        </c:ser>
        <c:dLbls>
          <c:showLegendKey val="0"/>
          <c:showVal val="0"/>
          <c:showCatName val="0"/>
          <c:showSerName val="0"/>
          <c:showPercent val="0"/>
          <c:showBubbleSize val="0"/>
          <c:showLeaderLines val="1"/>
        </c:dLbls>
      </c:pie3DChart>
    </c:plotArea>
    <c:legend>
      <c:legendPos val="r"/>
      <c:overlay val="0"/>
    </c:legend>
    <c:plotVisOnly val="1"/>
    <c:dispBlanksAs val="gap"/>
    <c:showDLblsOverMax val="0"/>
  </c:chart>
  <c:spPr>
    <a:ln>
      <a:noFill/>
    </a:ln>
  </c:spPr>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a:pPr>
            <a:r>
              <a:rPr lang="en-US" altLang="zh-CN"/>
              <a:t>G</a:t>
            </a:r>
            <a:r>
              <a:rPr lang="zh-CN" altLang="en-US"/>
              <a:t>表</a:t>
            </a:r>
            <a:r>
              <a:rPr lang="zh-CN" altLang="en-US" baseline="0"/>
              <a:t> </a:t>
            </a:r>
            <a:r>
              <a:rPr lang="zh-CN" altLang="en-US"/>
              <a:t>居住地变更频率</a:t>
            </a:r>
          </a:p>
        </c:rich>
      </c:tx>
      <c:overlay val="0"/>
    </c:title>
    <c:autoTitleDeleted val="0"/>
    <c:view3D>
      <c:rotX val="30"/>
      <c:rotY val="0"/>
      <c:rAngAx val="0"/>
      <c:perspective val="30"/>
    </c:view3D>
    <c:floor>
      <c:thickness val="0"/>
    </c:floor>
    <c:sideWall>
      <c:thickness val="0"/>
    </c:sideWall>
    <c:backWall>
      <c:thickness val="0"/>
    </c:backWall>
    <c:plotArea>
      <c:layout/>
      <c:pie3DChart>
        <c:varyColors val="1"/>
        <c:ser>
          <c:idx val="0"/>
          <c:order val="0"/>
          <c:tx>
            <c:strRef>
              <c:f>Sheet1!$B$1</c:f>
              <c:strCache>
                <c:ptCount val="1"/>
                <c:pt idx="0">
                  <c:v>销售额</c:v>
                </c:pt>
              </c:strCache>
            </c:strRef>
          </c:tx>
          <c:explosion val="25"/>
          <c:cat>
            <c:strRef>
              <c:f>Sheet1!$A$2:$A$6</c:f>
              <c:strCache>
                <c:ptCount val="5"/>
                <c:pt idx="0">
                  <c:v>半年以下</c:v>
                </c:pt>
                <c:pt idx="1">
                  <c:v>半年至一年</c:v>
                </c:pt>
                <c:pt idx="2">
                  <c:v>一年至三年</c:v>
                </c:pt>
                <c:pt idx="3">
                  <c:v>三年以上</c:v>
                </c:pt>
                <c:pt idx="4">
                  <c:v>预期不再变化</c:v>
                </c:pt>
              </c:strCache>
            </c:strRef>
          </c:cat>
          <c:val>
            <c:numRef>
              <c:f>Sheet1!$B$2:$B$6</c:f>
              <c:numCache>
                <c:formatCode>0%</c:formatCode>
                <c:ptCount val="5"/>
                <c:pt idx="0">
                  <c:v>0.13</c:v>
                </c:pt>
                <c:pt idx="1">
                  <c:v>0.24</c:v>
                </c:pt>
                <c:pt idx="2">
                  <c:v>0.46</c:v>
                </c:pt>
                <c:pt idx="3">
                  <c:v>0.15</c:v>
                </c:pt>
                <c:pt idx="4">
                  <c:v>0.02</c:v>
                </c:pt>
              </c:numCache>
            </c:numRef>
          </c:val>
        </c:ser>
        <c:dLbls>
          <c:showLegendKey val="0"/>
          <c:showVal val="0"/>
          <c:showCatName val="0"/>
          <c:showSerName val="0"/>
          <c:showPercent val="0"/>
          <c:showBubbleSize val="0"/>
          <c:showLeaderLines val="1"/>
        </c:dLbls>
      </c:pie3DChart>
    </c:plotArea>
    <c:legend>
      <c:legendPos val="r"/>
      <c:overlay val="0"/>
    </c:legend>
    <c:plotVisOnly val="1"/>
    <c:dispBlanksAs val="gap"/>
    <c:showDLblsOverMax val="0"/>
  </c:chart>
  <c:spPr>
    <a:ln>
      <a:noFill/>
    </a:ln>
  </c:spPr>
  <c:externalData r:id="rId2">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a:pPr>
            <a:r>
              <a:rPr lang="en-US" altLang="zh-CN"/>
              <a:t>H</a:t>
            </a:r>
            <a:r>
              <a:rPr lang="zh-CN" altLang="en-US"/>
              <a:t>表 养老保险的缴纳情况</a:t>
            </a:r>
          </a:p>
        </c:rich>
      </c:tx>
      <c:overlay val="0"/>
    </c:title>
    <c:autoTitleDeleted val="0"/>
    <c:plotArea>
      <c:layout/>
      <c:doughnutChart>
        <c:varyColors val="1"/>
        <c:ser>
          <c:idx val="0"/>
          <c:order val="0"/>
          <c:tx>
            <c:strRef>
              <c:f>Sheet1!$B$1</c:f>
              <c:strCache>
                <c:ptCount val="1"/>
                <c:pt idx="0">
                  <c:v>养老保险的缴纳情况</c:v>
                </c:pt>
              </c:strCache>
            </c:strRef>
          </c:tx>
          <c:explosion val="25"/>
          <c:cat>
            <c:strRef>
              <c:f>Sheet1!$A$2:$A$3</c:f>
              <c:strCache>
                <c:ptCount val="2"/>
                <c:pt idx="0">
                  <c:v>是</c:v>
                </c:pt>
                <c:pt idx="1">
                  <c:v>否</c:v>
                </c:pt>
              </c:strCache>
            </c:strRef>
          </c:cat>
          <c:val>
            <c:numRef>
              <c:f>Sheet1!$B$2:$B$3</c:f>
              <c:numCache>
                <c:formatCode>0%</c:formatCode>
                <c:ptCount val="2"/>
                <c:pt idx="0">
                  <c:v>0.94</c:v>
                </c:pt>
                <c:pt idx="1">
                  <c:v>0.03</c:v>
                </c:pt>
              </c:numCache>
            </c:numRef>
          </c:val>
        </c:ser>
        <c:dLbls>
          <c:showLegendKey val="0"/>
          <c:showVal val="0"/>
          <c:showCatName val="0"/>
          <c:showSerName val="0"/>
          <c:showPercent val="0"/>
          <c:showBubbleSize val="0"/>
          <c:showLeaderLines val="1"/>
        </c:dLbls>
        <c:firstSliceAng val="0"/>
        <c:holeSize val="50"/>
      </c:doughnutChart>
    </c:plotArea>
    <c:legend>
      <c:legendPos val="r"/>
      <c:overlay val="0"/>
    </c:legend>
    <c:plotVisOnly val="1"/>
    <c:dispBlanksAs val="gap"/>
    <c:showDLblsOverMax val="0"/>
  </c:chart>
  <c:externalData r:id="rId2">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a:pPr>
            <a:r>
              <a:rPr lang="en-US" altLang="zh-CN"/>
              <a:t>I</a:t>
            </a:r>
            <a:r>
              <a:rPr lang="zh-CN" altLang="en-US"/>
              <a:t>表养老保险缴纳数额</a:t>
            </a:r>
          </a:p>
        </c:rich>
      </c:tx>
      <c:overlay val="0"/>
    </c:title>
    <c:autoTitleDeleted val="0"/>
    <c:view3D>
      <c:rotX val="30"/>
      <c:rotY val="0"/>
      <c:rAngAx val="0"/>
      <c:perspective val="30"/>
    </c:view3D>
    <c:floor>
      <c:thickness val="0"/>
    </c:floor>
    <c:sideWall>
      <c:thickness val="0"/>
    </c:sideWall>
    <c:backWall>
      <c:thickness val="0"/>
    </c:backWall>
    <c:plotArea>
      <c:layout/>
      <c:pie3DChart>
        <c:varyColors val="1"/>
        <c:ser>
          <c:idx val="0"/>
          <c:order val="0"/>
          <c:tx>
            <c:strRef>
              <c:f>Sheet1!$B$1</c:f>
              <c:strCache>
                <c:ptCount val="1"/>
                <c:pt idx="0">
                  <c:v>养老保险缴纳数额</c:v>
                </c:pt>
              </c:strCache>
            </c:strRef>
          </c:tx>
          <c:explosion val="25"/>
          <c:cat>
            <c:strRef>
              <c:f>Sheet1!$A$2:$A$3</c:f>
              <c:strCache>
                <c:ptCount val="2"/>
                <c:pt idx="0">
                  <c:v>低于或等于100元</c:v>
                </c:pt>
                <c:pt idx="1">
                  <c:v>100至500元</c:v>
                </c:pt>
              </c:strCache>
            </c:strRef>
          </c:cat>
          <c:val>
            <c:numRef>
              <c:f>Sheet1!$B$2:$B$3</c:f>
              <c:numCache>
                <c:formatCode>General</c:formatCode>
                <c:ptCount val="2"/>
                <c:pt idx="0" formatCode="0%">
                  <c:v>0.73</c:v>
                </c:pt>
                <c:pt idx="1">
                  <c:v>3.2</c:v>
                </c:pt>
              </c:numCache>
            </c:numRef>
          </c:val>
        </c:ser>
        <c:dLbls>
          <c:showLegendKey val="0"/>
          <c:showVal val="0"/>
          <c:showCatName val="0"/>
          <c:showSerName val="0"/>
          <c:showPercent val="0"/>
          <c:showBubbleSize val="0"/>
          <c:showLeaderLines val="1"/>
        </c:dLbls>
      </c:pie3DChart>
    </c:plotArea>
    <c:legend>
      <c:legendPos val="r"/>
      <c:overlay val="0"/>
    </c:legend>
    <c:plotVisOnly val="1"/>
    <c:dispBlanksAs val="gap"/>
    <c:showDLblsOverMax val="0"/>
  </c:chart>
  <c:spPr>
    <a:ln>
      <a:noFill/>
    </a:ln>
  </c:spPr>
  <c:externalData r:id="rId2">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a:pPr>
            <a:r>
              <a:rPr lang="en-US" altLang="zh-CN"/>
              <a:t>J</a:t>
            </a:r>
            <a:r>
              <a:rPr lang="zh-CN" altLang="en-US"/>
              <a:t>表</a:t>
            </a:r>
            <a:r>
              <a:rPr lang="zh-CN" altLang="en-US" baseline="0"/>
              <a:t> </a:t>
            </a:r>
            <a:r>
              <a:rPr lang="zh-CN" altLang="en-US"/>
              <a:t>养老保险已缴纳年数</a:t>
            </a:r>
          </a:p>
        </c:rich>
      </c:tx>
      <c:overlay val="0"/>
    </c:title>
    <c:autoTitleDeleted val="0"/>
    <c:view3D>
      <c:rotX val="30"/>
      <c:rotY val="0"/>
      <c:rAngAx val="0"/>
      <c:perspective val="30"/>
    </c:view3D>
    <c:floor>
      <c:thickness val="0"/>
    </c:floor>
    <c:sideWall>
      <c:thickness val="0"/>
    </c:sideWall>
    <c:backWall>
      <c:thickness val="0"/>
    </c:backWall>
    <c:plotArea>
      <c:layout/>
      <c:pie3DChart>
        <c:varyColors val="1"/>
        <c:ser>
          <c:idx val="0"/>
          <c:order val="0"/>
          <c:tx>
            <c:strRef>
              <c:f>Sheet1!$B$1</c:f>
              <c:strCache>
                <c:ptCount val="1"/>
                <c:pt idx="0">
                  <c:v>养老保险已缴纳年数</c:v>
                </c:pt>
              </c:strCache>
            </c:strRef>
          </c:tx>
          <c:explosion val="25"/>
          <c:cat>
            <c:strRef>
              <c:f>Sheet1!$A$2:$A$5</c:f>
              <c:strCache>
                <c:ptCount val="4"/>
                <c:pt idx="0">
                  <c:v>3年以下</c:v>
                </c:pt>
                <c:pt idx="1">
                  <c:v>3到5年</c:v>
                </c:pt>
                <c:pt idx="2">
                  <c:v>5到10年</c:v>
                </c:pt>
                <c:pt idx="3">
                  <c:v>10年以上</c:v>
                </c:pt>
              </c:strCache>
            </c:strRef>
          </c:cat>
          <c:val>
            <c:numRef>
              <c:f>Sheet1!$B$2:$B$5</c:f>
              <c:numCache>
                <c:formatCode>0%</c:formatCode>
                <c:ptCount val="4"/>
                <c:pt idx="0">
                  <c:v>0.09</c:v>
                </c:pt>
                <c:pt idx="1">
                  <c:v>0.22</c:v>
                </c:pt>
                <c:pt idx="2">
                  <c:v>0.38</c:v>
                </c:pt>
                <c:pt idx="3">
                  <c:v>0.31</c:v>
                </c:pt>
              </c:numCache>
            </c:numRef>
          </c:val>
        </c:ser>
        <c:dLbls>
          <c:showLegendKey val="0"/>
          <c:showVal val="0"/>
          <c:showCatName val="0"/>
          <c:showSerName val="0"/>
          <c:showPercent val="0"/>
          <c:showBubbleSize val="0"/>
          <c:showLeaderLines val="1"/>
        </c:dLbls>
      </c:pie3DChart>
    </c:plotArea>
    <c:legend>
      <c:legendPos val="r"/>
      <c:overlay val="0"/>
    </c:legend>
    <c:plotVisOnly val="1"/>
    <c:dispBlanksAs val="gap"/>
    <c:showDLblsOverMax val="0"/>
  </c:chart>
  <c:spPr>
    <a:ln>
      <a:noFill/>
    </a:ln>
  </c:spPr>
  <c:externalData r:id="rId2">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a:pPr>
            <a:r>
              <a:rPr lang="en-US" altLang="zh-CN"/>
              <a:t>K</a:t>
            </a:r>
            <a:r>
              <a:rPr lang="zh-CN" altLang="en-US"/>
              <a:t>表</a:t>
            </a:r>
          </a:p>
        </c:rich>
      </c:tx>
      <c:overlay val="0"/>
    </c:title>
    <c:autoTitleDeleted val="0"/>
    <c:plotArea>
      <c:layout/>
      <c:pieChart>
        <c:varyColors val="1"/>
        <c:ser>
          <c:idx val="0"/>
          <c:order val="0"/>
          <c:explosion val="25"/>
          <c:dLbls>
            <c:showLegendKey val="0"/>
            <c:showVal val="0"/>
            <c:showCatName val="1"/>
            <c:showSerName val="0"/>
            <c:showPercent val="1"/>
            <c:showBubbleSize val="0"/>
            <c:showLeaderLines val="1"/>
          </c:dLbls>
          <c:cat>
            <c:strRef>
              <c:f>Sheet1!$A$1:$A$5</c:f>
              <c:strCache>
                <c:ptCount val="5"/>
                <c:pt idx="0">
                  <c:v>A.100块以下</c:v>
                </c:pt>
                <c:pt idx="1">
                  <c:v>B.100到300</c:v>
                </c:pt>
                <c:pt idx="2">
                  <c:v>C.300到500</c:v>
                </c:pt>
                <c:pt idx="3">
                  <c:v>D.500以上</c:v>
                </c:pt>
                <c:pt idx="4">
                  <c:v>E.不清楚</c:v>
                </c:pt>
              </c:strCache>
            </c:strRef>
          </c:cat>
          <c:val>
            <c:numRef>
              <c:f>Sheet1!$B$1:$B$5</c:f>
              <c:numCache>
                <c:formatCode>0%</c:formatCode>
                <c:ptCount val="5"/>
                <c:pt idx="0">
                  <c:v>0.04</c:v>
                </c:pt>
                <c:pt idx="1">
                  <c:v>0.64</c:v>
                </c:pt>
                <c:pt idx="2">
                  <c:v>0.21</c:v>
                </c:pt>
                <c:pt idx="3">
                  <c:v>0.05</c:v>
                </c:pt>
                <c:pt idx="4">
                  <c:v>0.06</c:v>
                </c:pt>
              </c:numCache>
            </c:numRef>
          </c:val>
        </c:ser>
        <c:dLbls>
          <c:showLegendKey val="0"/>
          <c:showVal val="0"/>
          <c:showCatName val="1"/>
          <c:showSerName val="0"/>
          <c:showPercent val="1"/>
          <c:showBubbleSize val="0"/>
          <c:showLeaderLines val="1"/>
        </c:dLbls>
        <c:firstSliceAng val="0"/>
      </c:pieChart>
    </c:plotArea>
    <c:plotVisOnly val="1"/>
    <c:dispBlanksAs val="gap"/>
    <c:showDLblsOverMax val="0"/>
  </c:chart>
  <c:externalData r:id="rId2">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a:pPr>
            <a:r>
              <a:rPr lang="en-US" altLang="zh-CN"/>
              <a:t>L</a:t>
            </a:r>
            <a:r>
              <a:rPr lang="zh-CN" altLang="en-US"/>
              <a:t>表</a:t>
            </a:r>
            <a:r>
              <a:rPr lang="zh-CN" altLang="en-US" baseline="0"/>
              <a:t> </a:t>
            </a:r>
            <a:r>
              <a:rPr lang="zh-CN" altLang="en-US"/>
              <a:t>养老途径</a:t>
            </a:r>
          </a:p>
        </c:rich>
      </c:tx>
      <c:overlay val="0"/>
    </c:title>
    <c:autoTitleDeleted val="0"/>
    <c:view3D>
      <c:rotX val="30"/>
      <c:rotY val="0"/>
      <c:rAngAx val="0"/>
      <c:perspective val="30"/>
    </c:view3D>
    <c:floor>
      <c:thickness val="0"/>
    </c:floor>
    <c:sideWall>
      <c:thickness val="0"/>
    </c:sideWall>
    <c:backWall>
      <c:thickness val="0"/>
    </c:backWall>
    <c:plotArea>
      <c:layout/>
      <c:pie3DChart>
        <c:varyColors val="1"/>
        <c:ser>
          <c:idx val="0"/>
          <c:order val="0"/>
          <c:tx>
            <c:strRef>
              <c:f>Sheet1!$B$1</c:f>
              <c:strCache>
                <c:ptCount val="1"/>
                <c:pt idx="0">
                  <c:v>养老途径</c:v>
                </c:pt>
              </c:strCache>
            </c:strRef>
          </c:tx>
          <c:cat>
            <c:strRef>
              <c:f>Sheet1!$A$2:$A$5</c:f>
              <c:strCache>
                <c:ptCount val="4"/>
                <c:pt idx="0">
                  <c:v>自己赚钱</c:v>
                </c:pt>
                <c:pt idx="1">
                  <c:v>依靠子女</c:v>
                </c:pt>
                <c:pt idx="2">
                  <c:v>靠养老保险</c:v>
                </c:pt>
                <c:pt idx="3">
                  <c:v>其他</c:v>
                </c:pt>
              </c:strCache>
            </c:strRef>
          </c:cat>
          <c:val>
            <c:numRef>
              <c:f>Sheet1!$B$2:$B$5</c:f>
              <c:numCache>
                <c:formatCode>0.00%</c:formatCode>
                <c:ptCount val="4"/>
                <c:pt idx="0">
                  <c:v>9.2999999999999999E-2</c:v>
                </c:pt>
                <c:pt idx="1">
                  <c:v>0.38900000000000001</c:v>
                </c:pt>
                <c:pt idx="2">
                  <c:v>0.127</c:v>
                </c:pt>
                <c:pt idx="3" formatCode="General">
                  <c:v>1.2</c:v>
                </c:pt>
              </c:numCache>
            </c:numRef>
          </c:val>
        </c:ser>
        <c:dLbls>
          <c:showLegendKey val="0"/>
          <c:showVal val="0"/>
          <c:showCatName val="0"/>
          <c:showSerName val="0"/>
          <c:showPercent val="0"/>
          <c:showBubbleSize val="0"/>
          <c:showLeaderLines val="1"/>
        </c:dLbls>
      </c:pie3DChart>
    </c:plotArea>
    <c:legend>
      <c:legendPos val="r"/>
      <c:overlay val="0"/>
    </c:legend>
    <c:plotVisOnly val="1"/>
    <c:dispBlanksAs val="gap"/>
    <c:showDLblsOverMax val="0"/>
  </c:chart>
  <c:externalData r:id="rId2">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0.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9.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9E24D6A-AADA-4CB1-92DF-49627BD81A2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420</TotalTime>
  <Pages>54</Pages>
  <Words>4268</Words>
  <Characters>24329</Characters>
  <Application>Microsoft Office Word</Application>
  <DocSecurity>0</DocSecurity>
  <Lines>202</Lines>
  <Paragraphs>57</Paragraphs>
  <ScaleCrop>false</ScaleCrop>
  <Company>Microsoft China</Company>
  <LinksUpToDate>false</LinksUpToDate>
  <CharactersWithSpaces>28540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中南财经政法大学</dc:title>
  <dc:creator>科研处（武身汉）</dc:creator>
  <cp:lastModifiedBy>Sky123.Org</cp:lastModifiedBy>
  <cp:revision>26</cp:revision>
  <cp:lastPrinted>2005-06-27T06:59:00Z</cp:lastPrinted>
  <dcterms:created xsi:type="dcterms:W3CDTF">2015-06-02T14:40:00Z</dcterms:created>
  <dcterms:modified xsi:type="dcterms:W3CDTF">2015-09-09T14:08:00Z</dcterms:modified>
</cp:coreProperties>
</file>